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63D68" w14:textId="77777777" w:rsidR="004B207E" w:rsidRPr="002623B6" w:rsidRDefault="004B207E" w:rsidP="004B207E">
      <w:pPr>
        <w:spacing w:after="0"/>
        <w:jc w:val="center"/>
        <w:rPr>
          <w:rFonts w:ascii="Arial" w:eastAsia="Arial" w:hAnsi="Arial" w:cs="Arial"/>
          <w:color w:val="000000"/>
          <w:lang w:val="de-DE" w:eastAsia="de-DE"/>
        </w:rPr>
      </w:pPr>
      <w:r w:rsidRPr="002623B6">
        <w:rPr>
          <w:rFonts w:ascii="Arial" w:eastAsia="Arial" w:hAnsi="Arial" w:cs="Arial"/>
          <w:noProof/>
          <w:color w:val="000000"/>
          <w:lang w:val="de-DE" w:eastAsia="de-DE"/>
        </w:rPr>
        <w:drawing>
          <wp:anchor distT="0" distB="0" distL="114300" distR="114300" simplePos="0" relativeHeight="251659264" behindDoc="0" locked="0" layoutInCell="1" allowOverlap="0" wp14:anchorId="6022A605" wp14:editId="2C47EDA7">
            <wp:simplePos x="0" y="0"/>
            <wp:positionH relativeFrom="column">
              <wp:posOffset>76</wp:posOffset>
            </wp:positionH>
            <wp:positionV relativeFrom="paragraph">
              <wp:posOffset>19686</wp:posOffset>
            </wp:positionV>
            <wp:extent cx="1539240" cy="830580"/>
            <wp:effectExtent l="0" t="0" r="0" b="0"/>
            <wp:wrapSquare wrapText="bothSides"/>
            <wp:docPr id="178" name="Picture 178" descr="Ein Bild, das Text, Axt, Werkzeug,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78" name="Picture 178" descr="Ein Bild, das Text, Axt, Werkzeug, ClipArt enthält.&#10;&#10;Automatisch generierte Beschreibung"/>
                    <pic:cNvPicPr/>
                  </pic:nvPicPr>
                  <pic:blipFill>
                    <a:blip r:embed="rId9"/>
                    <a:stretch>
                      <a:fillRect/>
                    </a:stretch>
                  </pic:blipFill>
                  <pic:spPr>
                    <a:xfrm>
                      <a:off x="0" y="0"/>
                      <a:ext cx="1539240" cy="830580"/>
                    </a:xfrm>
                    <a:prstGeom prst="rect">
                      <a:avLst/>
                    </a:prstGeom>
                  </pic:spPr>
                </pic:pic>
              </a:graphicData>
            </a:graphic>
          </wp:anchor>
        </w:drawing>
      </w:r>
      <w:r w:rsidRPr="002623B6">
        <w:rPr>
          <w:rFonts w:ascii="Arial" w:eastAsia="Arial" w:hAnsi="Arial" w:cs="Arial"/>
          <w:color w:val="000000"/>
          <w:sz w:val="28"/>
          <w:lang w:val="de-DE" w:eastAsia="de-DE"/>
        </w:rPr>
        <w:t xml:space="preserve">Gesprächskreis </w:t>
      </w:r>
      <w:r w:rsidRPr="002623B6">
        <w:rPr>
          <w:rFonts w:ascii="Calibri" w:eastAsia="Calibri" w:hAnsi="Calibri" w:cs="Calibri"/>
          <w:color w:val="000000"/>
          <w:sz w:val="28"/>
          <w:lang w:val="de-DE" w:eastAsia="de-DE"/>
        </w:rPr>
        <w:t xml:space="preserve"> </w:t>
      </w:r>
    </w:p>
    <w:p w14:paraId="12FE7CFA" w14:textId="77777777" w:rsidR="004B207E" w:rsidRPr="002623B6" w:rsidRDefault="004B207E" w:rsidP="004B207E">
      <w:pPr>
        <w:spacing w:after="70"/>
        <w:ind w:right="601"/>
        <w:jc w:val="right"/>
        <w:rPr>
          <w:rFonts w:ascii="Arial" w:eastAsia="Arial" w:hAnsi="Arial" w:cs="Arial"/>
          <w:color w:val="000000"/>
          <w:lang w:val="de-DE" w:eastAsia="de-DE"/>
        </w:rPr>
      </w:pPr>
      <w:r w:rsidRPr="002623B6">
        <w:rPr>
          <w:rFonts w:ascii="Arial" w:eastAsia="Arial" w:hAnsi="Arial" w:cs="Arial"/>
          <w:color w:val="000000"/>
          <w:sz w:val="28"/>
          <w:lang w:val="de-DE" w:eastAsia="de-DE"/>
        </w:rPr>
        <w:t>Nachrichtendienste in Deutschland e. V.</w:t>
      </w:r>
      <w:r w:rsidRPr="002623B6">
        <w:rPr>
          <w:rFonts w:ascii="Times New Roman" w:eastAsia="Times New Roman" w:hAnsi="Times New Roman" w:cs="Times New Roman"/>
          <w:b/>
          <w:color w:val="000000"/>
          <w:sz w:val="24"/>
          <w:lang w:val="de-DE" w:eastAsia="de-DE"/>
        </w:rPr>
        <w:t xml:space="preserve"> </w:t>
      </w:r>
      <w:r w:rsidRPr="002623B6">
        <w:rPr>
          <w:rFonts w:ascii="Calibri" w:eastAsia="Calibri" w:hAnsi="Calibri" w:cs="Calibri"/>
          <w:color w:val="000000"/>
          <w:sz w:val="28"/>
          <w:vertAlign w:val="subscript"/>
          <w:lang w:val="de-DE" w:eastAsia="de-DE"/>
        </w:rPr>
        <w:t xml:space="preserve"> </w:t>
      </w:r>
    </w:p>
    <w:p w14:paraId="480D2D28" w14:textId="77777777" w:rsidR="004B207E" w:rsidRPr="002623B6" w:rsidRDefault="004B207E" w:rsidP="004B207E">
      <w:pPr>
        <w:spacing w:after="153"/>
        <w:rPr>
          <w:rFonts w:ascii="Arial" w:eastAsia="Arial" w:hAnsi="Arial" w:cs="Arial"/>
          <w:color w:val="000000"/>
          <w:lang w:val="de-DE" w:eastAsia="de-DE"/>
        </w:rPr>
      </w:pPr>
      <w:r w:rsidRPr="002623B6">
        <w:rPr>
          <w:rFonts w:ascii="Times New Roman" w:eastAsia="Times New Roman" w:hAnsi="Times New Roman" w:cs="Times New Roman"/>
          <w:color w:val="000000"/>
          <w:sz w:val="24"/>
          <w:lang w:val="de-DE" w:eastAsia="de-DE"/>
        </w:rPr>
        <w:t xml:space="preserve"> </w:t>
      </w:r>
      <w:r w:rsidRPr="002623B6">
        <w:rPr>
          <w:rFonts w:ascii="Calibri" w:eastAsia="Calibri" w:hAnsi="Calibri" w:cs="Calibri"/>
          <w:color w:val="000000"/>
          <w:lang w:val="de-DE" w:eastAsia="de-DE"/>
        </w:rPr>
        <w:t xml:space="preserve"> </w:t>
      </w:r>
    </w:p>
    <w:p w14:paraId="3C8A3A10" w14:textId="77777777" w:rsidR="004B207E" w:rsidRPr="002623B6" w:rsidRDefault="004B207E" w:rsidP="004B207E">
      <w:pPr>
        <w:spacing w:after="0"/>
        <w:rPr>
          <w:rFonts w:ascii="Arial" w:eastAsia="Arial" w:hAnsi="Arial" w:cs="Arial"/>
          <w:color w:val="000000"/>
          <w:lang w:val="de-DE" w:eastAsia="de-DE"/>
        </w:rPr>
      </w:pPr>
      <w:r w:rsidRPr="002623B6">
        <w:rPr>
          <w:rFonts w:ascii="Times New Roman" w:eastAsia="Times New Roman" w:hAnsi="Times New Roman" w:cs="Times New Roman"/>
          <w:color w:val="000000"/>
          <w:sz w:val="24"/>
          <w:lang w:val="de-DE" w:eastAsia="de-DE"/>
        </w:rPr>
        <w:t xml:space="preserve"> </w:t>
      </w:r>
      <w:r w:rsidRPr="002623B6">
        <w:rPr>
          <w:rFonts w:ascii="Calibri" w:eastAsia="Calibri" w:hAnsi="Calibri" w:cs="Calibri"/>
          <w:color w:val="000000"/>
          <w:lang w:val="de-DE" w:eastAsia="de-DE"/>
        </w:rPr>
        <w:t xml:space="preserve"> </w:t>
      </w:r>
    </w:p>
    <w:p w14:paraId="1DE24C2F" w14:textId="77777777" w:rsidR="004B207E" w:rsidRPr="002623B6" w:rsidRDefault="004B207E" w:rsidP="004B207E">
      <w:pPr>
        <w:spacing w:after="0"/>
        <w:ind w:right="9084"/>
        <w:rPr>
          <w:rFonts w:ascii="Arial" w:eastAsia="Arial" w:hAnsi="Arial" w:cs="Arial"/>
          <w:color w:val="000000"/>
          <w:lang w:val="de-DE" w:eastAsia="de-DE"/>
        </w:rPr>
      </w:pPr>
      <w:r w:rsidRPr="002623B6">
        <w:rPr>
          <w:rFonts w:ascii="Arial" w:eastAsia="Arial" w:hAnsi="Arial" w:cs="Arial"/>
          <w:color w:val="000000"/>
          <w:lang w:val="de-DE" w:eastAsia="de-DE"/>
        </w:rPr>
        <w:t xml:space="preserve">   </w:t>
      </w:r>
    </w:p>
    <w:p w14:paraId="0D916EC9" w14:textId="77777777" w:rsidR="004B207E" w:rsidRDefault="004B207E" w:rsidP="004B207E">
      <w:pPr>
        <w:spacing w:after="201"/>
        <w:rPr>
          <w:rFonts w:ascii="Arial" w:eastAsia="Arial" w:hAnsi="Arial" w:cs="Arial"/>
          <w:color w:val="000000"/>
          <w:lang w:val="de-DE" w:eastAsia="de-DE"/>
        </w:rPr>
      </w:pPr>
      <w:r w:rsidRPr="002623B6">
        <w:rPr>
          <w:rFonts w:ascii="Arial" w:eastAsia="Arial" w:hAnsi="Arial" w:cs="Arial"/>
          <w:color w:val="000000"/>
          <w:lang w:val="de-DE" w:eastAsia="de-DE"/>
        </w:rPr>
        <w:t xml:space="preserve"> </w:t>
      </w:r>
    </w:p>
    <w:p w14:paraId="1F53C1FB" w14:textId="31555CDC" w:rsidR="004B207E" w:rsidRPr="00217575" w:rsidRDefault="004B207E" w:rsidP="004B207E">
      <w:pPr>
        <w:spacing w:after="0"/>
        <w:ind w:right="5"/>
        <w:jc w:val="center"/>
        <w:rPr>
          <w:rFonts w:ascii="Times New Roman" w:eastAsia="Arial" w:hAnsi="Times New Roman" w:cs="Times New Roman"/>
          <w:color w:val="000000"/>
          <w:sz w:val="44"/>
          <w:lang w:val="de-DE" w:eastAsia="de-DE"/>
        </w:rPr>
      </w:pPr>
      <w:r w:rsidRPr="00217575">
        <w:rPr>
          <w:rFonts w:ascii="Times New Roman" w:eastAsia="Arial" w:hAnsi="Times New Roman" w:cs="Times New Roman"/>
          <w:color w:val="000000"/>
          <w:sz w:val="44"/>
          <w:lang w:val="de-DE" w:eastAsia="de-DE"/>
        </w:rPr>
        <w:t xml:space="preserve">Befähigung </w:t>
      </w:r>
      <w:r w:rsidR="00066219">
        <w:rPr>
          <w:rFonts w:ascii="Times New Roman" w:eastAsia="Arial" w:hAnsi="Times New Roman" w:cs="Times New Roman"/>
          <w:color w:val="000000"/>
          <w:sz w:val="44"/>
          <w:lang w:val="de-DE" w:eastAsia="de-DE"/>
        </w:rPr>
        <w:t xml:space="preserve">und Zukunftsfähigkeit </w:t>
      </w:r>
      <w:r w:rsidRPr="00217575">
        <w:rPr>
          <w:rFonts w:ascii="Times New Roman" w:eastAsia="Arial" w:hAnsi="Times New Roman" w:cs="Times New Roman"/>
          <w:color w:val="000000"/>
          <w:sz w:val="44"/>
          <w:lang w:val="de-DE" w:eastAsia="de-DE"/>
        </w:rPr>
        <w:t>des Bunde</w:t>
      </w:r>
      <w:r w:rsidRPr="00217575">
        <w:rPr>
          <w:rFonts w:ascii="Times New Roman" w:eastAsia="Arial" w:hAnsi="Times New Roman" w:cs="Times New Roman"/>
          <w:color w:val="000000"/>
          <w:sz w:val="44"/>
          <w:lang w:val="de-DE" w:eastAsia="de-DE"/>
        </w:rPr>
        <w:t>s</w:t>
      </w:r>
      <w:bookmarkStart w:id="0" w:name="_GoBack"/>
      <w:bookmarkEnd w:id="0"/>
      <w:r w:rsidRPr="00217575">
        <w:rPr>
          <w:rFonts w:ascii="Times New Roman" w:eastAsia="Arial" w:hAnsi="Times New Roman" w:cs="Times New Roman"/>
          <w:color w:val="000000"/>
          <w:sz w:val="44"/>
          <w:lang w:val="de-DE" w:eastAsia="de-DE"/>
        </w:rPr>
        <w:t>nachrichtendienstes</w:t>
      </w:r>
      <w:r w:rsidR="009A3521">
        <w:rPr>
          <w:rFonts w:ascii="Times New Roman" w:eastAsia="Arial" w:hAnsi="Times New Roman" w:cs="Times New Roman"/>
          <w:color w:val="000000"/>
          <w:sz w:val="44"/>
          <w:lang w:val="de-DE" w:eastAsia="de-DE"/>
        </w:rPr>
        <w:t xml:space="preserve"> </w:t>
      </w:r>
    </w:p>
    <w:p w14:paraId="47D6D200" w14:textId="77777777" w:rsidR="00647052" w:rsidRDefault="00647052" w:rsidP="004B207E">
      <w:pPr>
        <w:spacing w:after="3"/>
        <w:ind w:left="709"/>
        <w:jc w:val="center"/>
        <w:rPr>
          <w:rFonts w:ascii="Times New Roman" w:eastAsia="Arial" w:hAnsi="Times New Roman" w:cs="Times New Roman"/>
          <w:color w:val="000000"/>
          <w:sz w:val="32"/>
          <w:szCs w:val="32"/>
          <w:lang w:val="de-DE" w:eastAsia="de-DE"/>
        </w:rPr>
      </w:pPr>
    </w:p>
    <w:p w14:paraId="3C171ABF" w14:textId="3B65B4D3" w:rsidR="00217575" w:rsidRPr="009A3521" w:rsidRDefault="00170D86" w:rsidP="004B207E">
      <w:pPr>
        <w:spacing w:after="3"/>
        <w:ind w:left="709"/>
        <w:jc w:val="center"/>
        <w:rPr>
          <w:rFonts w:ascii="Times New Roman" w:eastAsia="Arial" w:hAnsi="Times New Roman" w:cs="Times New Roman"/>
          <w:color w:val="000000"/>
          <w:sz w:val="32"/>
          <w:szCs w:val="32"/>
          <w:lang w:val="de-DE" w:eastAsia="de-DE"/>
        </w:rPr>
      </w:pPr>
      <w:r>
        <w:rPr>
          <w:rFonts w:ascii="Times New Roman" w:eastAsia="Arial" w:hAnsi="Times New Roman" w:cs="Times New Roman"/>
          <w:color w:val="000000"/>
          <w:sz w:val="32"/>
          <w:szCs w:val="32"/>
          <w:lang w:val="de-DE" w:eastAsia="de-DE"/>
        </w:rPr>
        <w:t xml:space="preserve">Fragen an Politik und Dienst angesichts </w:t>
      </w:r>
      <w:r w:rsidR="000A5286">
        <w:rPr>
          <w:rFonts w:ascii="Times New Roman" w:eastAsia="Arial" w:hAnsi="Times New Roman" w:cs="Times New Roman"/>
          <w:color w:val="000000"/>
          <w:sz w:val="32"/>
          <w:szCs w:val="32"/>
          <w:lang w:val="de-DE" w:eastAsia="de-DE"/>
        </w:rPr>
        <w:t>der s</w:t>
      </w:r>
      <w:r w:rsidR="009A3521">
        <w:rPr>
          <w:rFonts w:ascii="Times New Roman" w:eastAsia="Arial" w:hAnsi="Times New Roman" w:cs="Times New Roman"/>
          <w:color w:val="000000"/>
          <w:sz w:val="32"/>
          <w:szCs w:val="32"/>
          <w:lang w:val="de-DE" w:eastAsia="de-DE"/>
        </w:rPr>
        <w:t>icherheitspolit</w:t>
      </w:r>
      <w:r w:rsidR="009A3521">
        <w:rPr>
          <w:rFonts w:ascii="Times New Roman" w:eastAsia="Arial" w:hAnsi="Times New Roman" w:cs="Times New Roman"/>
          <w:color w:val="000000"/>
          <w:sz w:val="32"/>
          <w:szCs w:val="32"/>
          <w:lang w:val="de-DE" w:eastAsia="de-DE"/>
        </w:rPr>
        <w:t>i</w:t>
      </w:r>
      <w:r w:rsidR="009A3521">
        <w:rPr>
          <w:rFonts w:ascii="Times New Roman" w:eastAsia="Arial" w:hAnsi="Times New Roman" w:cs="Times New Roman"/>
          <w:color w:val="000000"/>
          <w:sz w:val="32"/>
          <w:szCs w:val="32"/>
          <w:lang w:val="de-DE" w:eastAsia="de-DE"/>
        </w:rPr>
        <w:t>sche</w:t>
      </w:r>
      <w:r w:rsidR="000A5286">
        <w:rPr>
          <w:rFonts w:ascii="Times New Roman" w:eastAsia="Arial" w:hAnsi="Times New Roman" w:cs="Times New Roman"/>
          <w:color w:val="000000"/>
          <w:sz w:val="32"/>
          <w:szCs w:val="32"/>
          <w:lang w:val="de-DE" w:eastAsia="de-DE"/>
        </w:rPr>
        <w:t>n</w:t>
      </w:r>
      <w:r w:rsidR="009A3521" w:rsidRPr="009A3521">
        <w:rPr>
          <w:rFonts w:ascii="Times New Roman" w:eastAsia="Arial" w:hAnsi="Times New Roman" w:cs="Times New Roman"/>
          <w:color w:val="000000"/>
          <w:sz w:val="32"/>
          <w:szCs w:val="32"/>
          <w:lang w:val="de-DE" w:eastAsia="de-DE"/>
        </w:rPr>
        <w:t xml:space="preserve"> Zeitenwende</w:t>
      </w:r>
    </w:p>
    <w:p w14:paraId="41A5F66F" w14:textId="77777777" w:rsidR="00217575" w:rsidRDefault="00217575" w:rsidP="004B207E">
      <w:pPr>
        <w:spacing w:after="3"/>
        <w:ind w:left="709"/>
        <w:jc w:val="center"/>
        <w:rPr>
          <w:rFonts w:ascii="Arial" w:eastAsia="Arial" w:hAnsi="Arial" w:cs="Arial"/>
          <w:color w:val="000000"/>
          <w:lang w:val="de-DE" w:eastAsia="de-DE"/>
        </w:rPr>
      </w:pPr>
    </w:p>
    <w:p w14:paraId="7D311C96" w14:textId="5D69DF3C" w:rsidR="004B207E" w:rsidRPr="00066219" w:rsidRDefault="004B207E" w:rsidP="004B207E">
      <w:pPr>
        <w:spacing w:after="3"/>
        <w:ind w:left="709"/>
        <w:jc w:val="center"/>
        <w:rPr>
          <w:rFonts w:ascii="Times New Roman" w:eastAsia="Arial" w:hAnsi="Times New Roman" w:cs="Times New Roman"/>
          <w:bCs/>
          <w:color w:val="000000"/>
          <w:lang w:val="de-DE" w:eastAsia="de-DE"/>
        </w:rPr>
      </w:pPr>
      <w:r w:rsidRPr="00066219">
        <w:rPr>
          <w:rFonts w:ascii="Times New Roman" w:eastAsia="Arial" w:hAnsi="Times New Roman" w:cs="Times New Roman"/>
          <w:bCs/>
          <w:color w:val="000000"/>
          <w:sz w:val="26"/>
          <w:lang w:val="de-DE" w:eastAsia="de-DE"/>
        </w:rPr>
        <w:t>Stellungnahme des Gesprächskreises Nachrichtendienste in Deutschland e. V.</w:t>
      </w:r>
    </w:p>
    <w:p w14:paraId="7B885AA1" w14:textId="76838A47" w:rsidR="000F3173" w:rsidRDefault="00066219" w:rsidP="00066219">
      <w:pPr>
        <w:jc w:val="center"/>
        <w:rPr>
          <w:rFonts w:ascii="Times New Roman" w:hAnsi="Times New Roman" w:cs="Times New Roman"/>
          <w:sz w:val="24"/>
          <w:szCs w:val="24"/>
          <w:lang w:val="de-DE"/>
        </w:rPr>
      </w:pPr>
      <w:r>
        <w:rPr>
          <w:rFonts w:ascii="Times New Roman" w:hAnsi="Times New Roman" w:cs="Times New Roman"/>
          <w:sz w:val="24"/>
          <w:szCs w:val="24"/>
          <w:lang w:val="de-DE"/>
        </w:rPr>
        <w:t>(</w:t>
      </w:r>
      <w:r w:rsidR="00F51BA5">
        <w:rPr>
          <w:rFonts w:ascii="Times New Roman" w:hAnsi="Times New Roman" w:cs="Times New Roman"/>
          <w:sz w:val="24"/>
          <w:szCs w:val="24"/>
          <w:lang w:val="de-DE"/>
        </w:rPr>
        <w:t>24</w:t>
      </w:r>
      <w:r>
        <w:rPr>
          <w:rFonts w:ascii="Times New Roman" w:hAnsi="Times New Roman" w:cs="Times New Roman"/>
          <w:sz w:val="24"/>
          <w:szCs w:val="24"/>
          <w:lang w:val="de-DE"/>
        </w:rPr>
        <w:t xml:space="preserve">.03.2022) </w:t>
      </w:r>
    </w:p>
    <w:p w14:paraId="452A4CFC" w14:textId="77777777" w:rsidR="000F3173" w:rsidRDefault="000F3173" w:rsidP="00B4501F">
      <w:pPr>
        <w:jc w:val="both"/>
        <w:rPr>
          <w:rFonts w:ascii="Times New Roman" w:hAnsi="Times New Roman" w:cs="Times New Roman"/>
          <w:sz w:val="24"/>
          <w:szCs w:val="24"/>
          <w:lang w:val="de-DE"/>
        </w:rPr>
      </w:pPr>
    </w:p>
    <w:tbl>
      <w:tblPr>
        <w:tblStyle w:val="Tabellenraster"/>
        <w:tblW w:w="0" w:type="auto"/>
        <w:tblLook w:val="04A0" w:firstRow="1" w:lastRow="0" w:firstColumn="1" w:lastColumn="0" w:noHBand="0" w:noVBand="1"/>
      </w:tblPr>
      <w:tblGrid>
        <w:gridCol w:w="9062"/>
      </w:tblGrid>
      <w:tr w:rsidR="0008506E" w14:paraId="3FDE2A79" w14:textId="77777777" w:rsidTr="0008506E">
        <w:tc>
          <w:tcPr>
            <w:tcW w:w="9062" w:type="dxa"/>
          </w:tcPr>
          <w:p w14:paraId="282EC0BB" w14:textId="5815C227" w:rsidR="005E142B" w:rsidRDefault="0008506E" w:rsidP="0008506E">
            <w:pPr>
              <w:pStyle w:val="Listenabsatz"/>
              <w:numPr>
                <w:ilvl w:val="0"/>
                <w:numId w:val="2"/>
              </w:numPr>
              <w:jc w:val="both"/>
              <w:rPr>
                <w:rFonts w:ascii="Times New Roman" w:hAnsi="Times New Roman" w:cs="Times New Roman"/>
                <w:sz w:val="24"/>
                <w:szCs w:val="24"/>
                <w:lang w:val="de-DE"/>
              </w:rPr>
            </w:pPr>
            <w:r w:rsidRPr="00D02FDD">
              <w:rPr>
                <w:rFonts w:ascii="Times New Roman" w:hAnsi="Times New Roman" w:cs="Times New Roman"/>
                <w:b/>
                <w:bCs/>
                <w:sz w:val="24"/>
                <w:szCs w:val="24"/>
                <w:lang w:val="de-DE"/>
              </w:rPr>
              <w:t xml:space="preserve">Im Rahmen der sicherheitspolitischen Zeitenwende </w:t>
            </w:r>
            <w:r w:rsidR="00886353">
              <w:rPr>
                <w:rFonts w:ascii="Times New Roman" w:hAnsi="Times New Roman" w:cs="Times New Roman"/>
                <w:b/>
                <w:bCs/>
                <w:sz w:val="24"/>
                <w:szCs w:val="24"/>
                <w:lang w:val="de-DE"/>
              </w:rPr>
              <w:t>ist auch eine Bestandsau</w:t>
            </w:r>
            <w:r w:rsidR="00886353">
              <w:rPr>
                <w:rFonts w:ascii="Times New Roman" w:hAnsi="Times New Roman" w:cs="Times New Roman"/>
                <w:b/>
                <w:bCs/>
                <w:sz w:val="24"/>
                <w:szCs w:val="24"/>
                <w:lang w:val="de-DE"/>
              </w:rPr>
              <w:t>f</w:t>
            </w:r>
            <w:r w:rsidR="00886353">
              <w:rPr>
                <w:rFonts w:ascii="Times New Roman" w:hAnsi="Times New Roman" w:cs="Times New Roman"/>
                <w:b/>
                <w:bCs/>
                <w:sz w:val="24"/>
                <w:szCs w:val="24"/>
                <w:lang w:val="de-DE"/>
              </w:rPr>
              <w:t xml:space="preserve">nahme der </w:t>
            </w:r>
            <w:r w:rsidR="00C24004" w:rsidRPr="00D02FDD">
              <w:rPr>
                <w:rFonts w:ascii="Times New Roman" w:hAnsi="Times New Roman" w:cs="Times New Roman"/>
                <w:b/>
                <w:bCs/>
                <w:sz w:val="24"/>
                <w:szCs w:val="24"/>
                <w:lang w:val="de-DE"/>
              </w:rPr>
              <w:t xml:space="preserve">Dienste in ihren Befähigungen und Mandatierungen </w:t>
            </w:r>
            <w:r w:rsidR="00886353">
              <w:rPr>
                <w:rFonts w:ascii="Times New Roman" w:hAnsi="Times New Roman" w:cs="Times New Roman"/>
                <w:b/>
                <w:bCs/>
                <w:sz w:val="24"/>
                <w:szCs w:val="24"/>
                <w:lang w:val="de-DE"/>
              </w:rPr>
              <w:t>erforderlich</w:t>
            </w:r>
            <w:r w:rsidR="0089668B">
              <w:rPr>
                <w:rFonts w:ascii="Times New Roman" w:hAnsi="Times New Roman" w:cs="Times New Roman"/>
                <w:sz w:val="24"/>
                <w:szCs w:val="24"/>
                <w:lang w:val="de-DE"/>
              </w:rPr>
              <w:t>.</w:t>
            </w:r>
          </w:p>
          <w:p w14:paraId="6CB957AD" w14:textId="7C219DCC" w:rsidR="001A1480" w:rsidRDefault="001A1480" w:rsidP="0008506E">
            <w:pPr>
              <w:pStyle w:val="Listenabsatz"/>
              <w:numPr>
                <w:ilvl w:val="0"/>
                <w:numId w:val="2"/>
              </w:num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Wie im Fall der Bundeswehr </w:t>
            </w:r>
            <w:r w:rsidR="00341A7E">
              <w:rPr>
                <w:rFonts w:ascii="Times New Roman" w:hAnsi="Times New Roman" w:cs="Times New Roman"/>
                <w:sz w:val="24"/>
                <w:szCs w:val="24"/>
                <w:lang w:val="de-DE"/>
              </w:rPr>
              <w:t xml:space="preserve">bedarf es eines </w:t>
            </w:r>
            <w:r>
              <w:rPr>
                <w:rFonts w:ascii="Times New Roman" w:hAnsi="Times New Roman" w:cs="Times New Roman"/>
                <w:sz w:val="24"/>
                <w:szCs w:val="24"/>
                <w:lang w:val="de-DE"/>
              </w:rPr>
              <w:t>Mentalitätswandel</w:t>
            </w:r>
            <w:r w:rsidR="00341A7E">
              <w:rPr>
                <w:rFonts w:ascii="Times New Roman" w:hAnsi="Times New Roman" w:cs="Times New Roman"/>
                <w:sz w:val="24"/>
                <w:szCs w:val="24"/>
                <w:lang w:val="de-DE"/>
              </w:rPr>
              <w:t>s</w:t>
            </w:r>
            <w:r>
              <w:rPr>
                <w:rFonts w:ascii="Times New Roman" w:hAnsi="Times New Roman" w:cs="Times New Roman"/>
                <w:sz w:val="24"/>
                <w:szCs w:val="24"/>
                <w:lang w:val="de-DE"/>
              </w:rPr>
              <w:t xml:space="preserve"> </w:t>
            </w:r>
            <w:r w:rsidR="00553145">
              <w:rPr>
                <w:rFonts w:ascii="Times New Roman" w:hAnsi="Times New Roman" w:cs="Times New Roman"/>
                <w:sz w:val="24"/>
                <w:szCs w:val="24"/>
                <w:lang w:val="de-DE"/>
              </w:rPr>
              <w:t>hin zu einer polit</w:t>
            </w:r>
            <w:r w:rsidR="00553145">
              <w:rPr>
                <w:rFonts w:ascii="Times New Roman" w:hAnsi="Times New Roman" w:cs="Times New Roman"/>
                <w:sz w:val="24"/>
                <w:szCs w:val="24"/>
                <w:lang w:val="de-DE"/>
              </w:rPr>
              <w:t>i</w:t>
            </w:r>
            <w:r w:rsidR="00553145">
              <w:rPr>
                <w:rFonts w:ascii="Times New Roman" w:hAnsi="Times New Roman" w:cs="Times New Roman"/>
                <w:sz w:val="24"/>
                <w:szCs w:val="24"/>
                <w:lang w:val="de-DE"/>
              </w:rPr>
              <w:t xml:space="preserve">schen Verantwortung für die </w:t>
            </w:r>
            <w:r w:rsidR="006959D6">
              <w:rPr>
                <w:rFonts w:ascii="Times New Roman" w:hAnsi="Times New Roman" w:cs="Times New Roman"/>
                <w:sz w:val="24"/>
                <w:szCs w:val="24"/>
                <w:lang w:val="de-DE"/>
              </w:rPr>
              <w:t>Leistungs- und Handlungsfähigkeit der Dienste</w:t>
            </w:r>
            <w:r w:rsidR="00D80CF1">
              <w:rPr>
                <w:rFonts w:ascii="Times New Roman" w:hAnsi="Times New Roman" w:cs="Times New Roman"/>
                <w:sz w:val="24"/>
                <w:szCs w:val="24"/>
                <w:lang w:val="de-DE"/>
              </w:rPr>
              <w:t>, nicht nur für deren möglichst umfassende Kontrolle</w:t>
            </w:r>
            <w:r w:rsidR="006959D6">
              <w:rPr>
                <w:rFonts w:ascii="Times New Roman" w:hAnsi="Times New Roman" w:cs="Times New Roman"/>
                <w:sz w:val="24"/>
                <w:szCs w:val="24"/>
                <w:lang w:val="de-DE"/>
              </w:rPr>
              <w:t>.</w:t>
            </w:r>
          </w:p>
          <w:p w14:paraId="0BE30F51" w14:textId="6D26E349" w:rsidR="006959D6" w:rsidRDefault="003F6008" w:rsidP="0008506E">
            <w:pPr>
              <w:pStyle w:val="Listenabsatz"/>
              <w:numPr>
                <w:ilvl w:val="0"/>
                <w:numId w:val="2"/>
              </w:num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Dienste sind stets „im Einsatz“. Sie müssen langfristig </w:t>
            </w:r>
            <w:r w:rsidR="00D36E48">
              <w:rPr>
                <w:rFonts w:ascii="Times New Roman" w:hAnsi="Times New Roman" w:cs="Times New Roman"/>
                <w:sz w:val="24"/>
                <w:szCs w:val="24"/>
                <w:lang w:val="de-DE"/>
              </w:rPr>
              <w:t>Kapazitäten aufbauen, erha</w:t>
            </w:r>
            <w:r w:rsidR="00D36E48">
              <w:rPr>
                <w:rFonts w:ascii="Times New Roman" w:hAnsi="Times New Roman" w:cs="Times New Roman"/>
                <w:sz w:val="24"/>
                <w:szCs w:val="24"/>
                <w:lang w:val="de-DE"/>
              </w:rPr>
              <w:t>l</w:t>
            </w:r>
            <w:r w:rsidR="00D36E48">
              <w:rPr>
                <w:rFonts w:ascii="Times New Roman" w:hAnsi="Times New Roman" w:cs="Times New Roman"/>
                <w:sz w:val="24"/>
                <w:szCs w:val="24"/>
                <w:lang w:val="de-DE"/>
              </w:rPr>
              <w:t xml:space="preserve">ten und </w:t>
            </w:r>
            <w:r w:rsidR="00D27B61">
              <w:rPr>
                <w:rFonts w:ascii="Times New Roman" w:hAnsi="Times New Roman" w:cs="Times New Roman"/>
                <w:sz w:val="24"/>
                <w:szCs w:val="24"/>
                <w:lang w:val="de-DE"/>
              </w:rPr>
              <w:t>weiterentwickeln. Entsprechend sind auch Planungs- und Entwicklungszy</w:t>
            </w:r>
            <w:r w:rsidR="00D27B61">
              <w:rPr>
                <w:rFonts w:ascii="Times New Roman" w:hAnsi="Times New Roman" w:cs="Times New Roman"/>
                <w:sz w:val="24"/>
                <w:szCs w:val="24"/>
                <w:lang w:val="de-DE"/>
              </w:rPr>
              <w:t>k</w:t>
            </w:r>
            <w:r w:rsidR="00D27B61">
              <w:rPr>
                <w:rFonts w:ascii="Times New Roman" w:hAnsi="Times New Roman" w:cs="Times New Roman"/>
                <w:sz w:val="24"/>
                <w:szCs w:val="24"/>
                <w:lang w:val="de-DE"/>
              </w:rPr>
              <w:t xml:space="preserve">len zu dimensionieren und politisch zu verantworten. </w:t>
            </w:r>
          </w:p>
          <w:p w14:paraId="43557B83" w14:textId="476FAEFF" w:rsidR="00D27B61" w:rsidRPr="00DD76CE" w:rsidRDefault="000C6FEC" w:rsidP="0008506E">
            <w:pPr>
              <w:pStyle w:val="Listenabsatz"/>
              <w:numPr>
                <w:ilvl w:val="0"/>
                <w:numId w:val="2"/>
              </w:numPr>
              <w:jc w:val="both"/>
              <w:rPr>
                <w:rFonts w:ascii="Times New Roman" w:hAnsi="Times New Roman" w:cs="Times New Roman"/>
                <w:b/>
                <w:bCs/>
                <w:sz w:val="24"/>
                <w:szCs w:val="24"/>
                <w:lang w:val="de-DE"/>
              </w:rPr>
            </w:pPr>
            <w:r w:rsidRPr="00DD76CE">
              <w:rPr>
                <w:rFonts w:ascii="Times New Roman" w:hAnsi="Times New Roman" w:cs="Times New Roman"/>
                <w:b/>
                <w:bCs/>
                <w:sz w:val="24"/>
                <w:szCs w:val="24"/>
                <w:lang w:val="de-DE"/>
              </w:rPr>
              <w:t>Für</w:t>
            </w:r>
            <w:r w:rsidR="00D06F48" w:rsidRPr="00DD76CE">
              <w:rPr>
                <w:rFonts w:ascii="Times New Roman" w:hAnsi="Times New Roman" w:cs="Times New Roman"/>
                <w:b/>
                <w:bCs/>
                <w:sz w:val="24"/>
                <w:szCs w:val="24"/>
                <w:lang w:val="de-DE"/>
              </w:rPr>
              <w:t xml:space="preserve"> eine</w:t>
            </w:r>
            <w:r w:rsidRPr="00DD76CE">
              <w:rPr>
                <w:rFonts w:ascii="Times New Roman" w:hAnsi="Times New Roman" w:cs="Times New Roman"/>
                <w:b/>
                <w:bCs/>
                <w:sz w:val="24"/>
                <w:szCs w:val="24"/>
                <w:lang w:val="de-DE"/>
              </w:rPr>
              <w:t xml:space="preserve"> erforderliche Bestandsaufnahme </w:t>
            </w:r>
            <w:r w:rsidR="00D06F48" w:rsidRPr="00DD76CE">
              <w:rPr>
                <w:rFonts w:ascii="Times New Roman" w:hAnsi="Times New Roman" w:cs="Times New Roman"/>
                <w:b/>
                <w:bCs/>
                <w:sz w:val="24"/>
                <w:szCs w:val="24"/>
                <w:lang w:val="de-DE"/>
              </w:rPr>
              <w:t>sind aus der Sicht des GKND jede</w:t>
            </w:r>
            <w:r w:rsidR="00D06F48" w:rsidRPr="00DD76CE">
              <w:rPr>
                <w:rFonts w:ascii="Times New Roman" w:hAnsi="Times New Roman" w:cs="Times New Roman"/>
                <w:b/>
                <w:bCs/>
                <w:sz w:val="24"/>
                <w:szCs w:val="24"/>
                <w:lang w:val="de-DE"/>
              </w:rPr>
              <w:t>n</w:t>
            </w:r>
            <w:r w:rsidR="00D06F48" w:rsidRPr="00DD76CE">
              <w:rPr>
                <w:rFonts w:ascii="Times New Roman" w:hAnsi="Times New Roman" w:cs="Times New Roman"/>
                <w:b/>
                <w:bCs/>
                <w:sz w:val="24"/>
                <w:szCs w:val="24"/>
                <w:lang w:val="de-DE"/>
              </w:rPr>
              <w:t>falls die nachfolgend aufgeführten Fragestellungen zielführend:</w:t>
            </w:r>
          </w:p>
          <w:p w14:paraId="6F9B8C2F" w14:textId="5865EBF0" w:rsidR="00D06F48" w:rsidRDefault="0074043B" w:rsidP="0008506E">
            <w:pPr>
              <w:pStyle w:val="Listenabsatz"/>
              <w:numPr>
                <w:ilvl w:val="0"/>
                <w:numId w:val="2"/>
              </w:numPr>
              <w:jc w:val="both"/>
              <w:rPr>
                <w:rFonts w:ascii="Times New Roman" w:hAnsi="Times New Roman" w:cs="Times New Roman"/>
                <w:sz w:val="24"/>
                <w:szCs w:val="24"/>
                <w:lang w:val="de-DE"/>
              </w:rPr>
            </w:pPr>
            <w:r>
              <w:rPr>
                <w:rFonts w:ascii="Times New Roman" w:hAnsi="Times New Roman" w:cs="Times New Roman"/>
                <w:sz w:val="24"/>
                <w:szCs w:val="24"/>
                <w:lang w:val="de-DE"/>
              </w:rPr>
              <w:t>Kann der Dienst seinen Auftrag unter den</w:t>
            </w:r>
            <w:r w:rsidR="00D06F48" w:rsidRPr="00D06F48">
              <w:rPr>
                <w:rFonts w:ascii="Times New Roman" w:hAnsi="Times New Roman" w:cs="Times New Roman"/>
                <w:sz w:val="24"/>
                <w:szCs w:val="24"/>
                <w:lang w:val="de-DE"/>
              </w:rPr>
              <w:t xml:space="preserve"> geschaffenen rechtlichen Rahmenbedi</w:t>
            </w:r>
            <w:r w:rsidR="00D06F48" w:rsidRPr="00D06F48">
              <w:rPr>
                <w:rFonts w:ascii="Times New Roman" w:hAnsi="Times New Roman" w:cs="Times New Roman"/>
                <w:sz w:val="24"/>
                <w:szCs w:val="24"/>
                <w:lang w:val="de-DE"/>
              </w:rPr>
              <w:t>n</w:t>
            </w:r>
            <w:r w:rsidR="00D06F48" w:rsidRPr="00D06F48">
              <w:rPr>
                <w:rFonts w:ascii="Times New Roman" w:hAnsi="Times New Roman" w:cs="Times New Roman"/>
                <w:sz w:val="24"/>
                <w:szCs w:val="24"/>
                <w:lang w:val="de-DE"/>
              </w:rPr>
              <w:t xml:space="preserve">gungen und Voraussetzungen </w:t>
            </w:r>
            <w:r>
              <w:rPr>
                <w:rFonts w:ascii="Times New Roman" w:hAnsi="Times New Roman" w:cs="Times New Roman"/>
                <w:sz w:val="24"/>
                <w:szCs w:val="24"/>
                <w:lang w:val="de-DE"/>
              </w:rPr>
              <w:t xml:space="preserve">in angemessener Weise erfüllen? </w:t>
            </w:r>
          </w:p>
          <w:p w14:paraId="7FFC5840" w14:textId="57CC3811" w:rsidR="004E4402" w:rsidRDefault="004E4402" w:rsidP="0008506E">
            <w:pPr>
              <w:pStyle w:val="Listenabsatz"/>
              <w:numPr>
                <w:ilvl w:val="0"/>
                <w:numId w:val="2"/>
              </w:numPr>
              <w:jc w:val="both"/>
              <w:rPr>
                <w:rFonts w:ascii="Times New Roman" w:hAnsi="Times New Roman" w:cs="Times New Roman"/>
                <w:sz w:val="24"/>
                <w:szCs w:val="24"/>
                <w:lang w:val="de-DE"/>
              </w:rPr>
            </w:pPr>
            <w:r>
              <w:rPr>
                <w:rFonts w:ascii="Times New Roman" w:hAnsi="Times New Roman" w:cs="Times New Roman"/>
                <w:sz w:val="24"/>
                <w:szCs w:val="24"/>
                <w:lang w:val="de-DE"/>
              </w:rPr>
              <w:t>Ist der Dienst als internationaler Kooperationspartner „satisfaktionsfähig“?</w:t>
            </w:r>
          </w:p>
          <w:p w14:paraId="10F3107D" w14:textId="3C89BD88" w:rsidR="004E4402" w:rsidRDefault="004E4402" w:rsidP="0008506E">
            <w:pPr>
              <w:pStyle w:val="Listenabsatz"/>
              <w:numPr>
                <w:ilvl w:val="0"/>
                <w:numId w:val="2"/>
              </w:num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Kann der Dienst </w:t>
            </w:r>
            <w:r w:rsidR="004E7BF1">
              <w:rPr>
                <w:rFonts w:ascii="Times New Roman" w:hAnsi="Times New Roman" w:cs="Times New Roman"/>
                <w:sz w:val="24"/>
                <w:szCs w:val="24"/>
                <w:lang w:val="de-DE"/>
              </w:rPr>
              <w:t xml:space="preserve">im erforderlichen Umfang </w:t>
            </w:r>
            <w:r w:rsidRPr="004E4402">
              <w:rPr>
                <w:rFonts w:ascii="Times New Roman" w:hAnsi="Times New Roman" w:cs="Times New Roman"/>
                <w:sz w:val="24"/>
                <w:szCs w:val="24"/>
                <w:lang w:val="de-DE"/>
              </w:rPr>
              <w:t>zielgerichtet</w:t>
            </w:r>
            <w:r w:rsidR="004E7BF1">
              <w:rPr>
                <w:rFonts w:ascii="Times New Roman" w:hAnsi="Times New Roman" w:cs="Times New Roman"/>
                <w:sz w:val="24"/>
                <w:szCs w:val="24"/>
                <w:lang w:val="de-DE"/>
              </w:rPr>
              <w:t>,</w:t>
            </w:r>
            <w:r w:rsidRPr="004E4402">
              <w:rPr>
                <w:rFonts w:ascii="Times New Roman" w:hAnsi="Times New Roman" w:cs="Times New Roman"/>
                <w:sz w:val="24"/>
                <w:szCs w:val="24"/>
                <w:lang w:val="de-DE"/>
              </w:rPr>
              <w:t xml:space="preserve"> perspektivisch</w:t>
            </w:r>
            <w:r w:rsidR="004E7BF1">
              <w:rPr>
                <w:rFonts w:ascii="Times New Roman" w:hAnsi="Times New Roman" w:cs="Times New Roman"/>
                <w:sz w:val="24"/>
                <w:szCs w:val="24"/>
                <w:lang w:val="de-DE"/>
              </w:rPr>
              <w:t xml:space="preserve"> und</w:t>
            </w:r>
            <w:r w:rsidRPr="004E4402">
              <w:rPr>
                <w:rFonts w:ascii="Times New Roman" w:hAnsi="Times New Roman" w:cs="Times New Roman"/>
                <w:sz w:val="24"/>
                <w:szCs w:val="24"/>
                <w:lang w:val="de-DE"/>
              </w:rPr>
              <w:t xml:space="preserve"> </w:t>
            </w:r>
            <w:r w:rsidR="004E7BF1">
              <w:rPr>
                <w:rFonts w:ascii="Times New Roman" w:hAnsi="Times New Roman" w:cs="Times New Roman"/>
                <w:sz w:val="24"/>
                <w:szCs w:val="24"/>
                <w:lang w:val="de-DE"/>
              </w:rPr>
              <w:t>u</w:t>
            </w:r>
            <w:r w:rsidR="004E7BF1">
              <w:rPr>
                <w:rFonts w:ascii="Times New Roman" w:hAnsi="Times New Roman" w:cs="Times New Roman"/>
                <w:sz w:val="24"/>
                <w:szCs w:val="24"/>
                <w:lang w:val="de-DE"/>
              </w:rPr>
              <w:t>m</w:t>
            </w:r>
            <w:r w:rsidR="004E7BF1">
              <w:rPr>
                <w:rFonts w:ascii="Times New Roman" w:hAnsi="Times New Roman" w:cs="Times New Roman"/>
                <w:sz w:val="24"/>
                <w:szCs w:val="24"/>
                <w:lang w:val="de-DE"/>
              </w:rPr>
              <w:t>fänglich</w:t>
            </w:r>
            <w:r w:rsidRPr="004E4402">
              <w:rPr>
                <w:rFonts w:ascii="Times New Roman" w:hAnsi="Times New Roman" w:cs="Times New Roman"/>
                <w:sz w:val="24"/>
                <w:szCs w:val="24"/>
                <w:lang w:val="de-DE"/>
              </w:rPr>
              <w:t xml:space="preserve"> </w:t>
            </w:r>
            <w:r w:rsidR="00B73CC9">
              <w:rPr>
                <w:rFonts w:ascii="Times New Roman" w:hAnsi="Times New Roman" w:cs="Times New Roman"/>
                <w:sz w:val="24"/>
                <w:szCs w:val="24"/>
                <w:lang w:val="de-DE"/>
              </w:rPr>
              <w:t xml:space="preserve">fachlich </w:t>
            </w:r>
            <w:r w:rsidRPr="004E4402">
              <w:rPr>
                <w:rFonts w:ascii="Times New Roman" w:hAnsi="Times New Roman" w:cs="Times New Roman"/>
                <w:sz w:val="24"/>
                <w:szCs w:val="24"/>
                <w:lang w:val="de-DE"/>
              </w:rPr>
              <w:t>spezifisch qualifizierte</w:t>
            </w:r>
            <w:r w:rsidR="004E7BF1">
              <w:rPr>
                <w:rFonts w:ascii="Times New Roman" w:hAnsi="Times New Roman" w:cs="Times New Roman"/>
                <w:sz w:val="24"/>
                <w:szCs w:val="24"/>
                <w:lang w:val="de-DE"/>
              </w:rPr>
              <w:t>s</w:t>
            </w:r>
            <w:r w:rsidRPr="004E4402">
              <w:rPr>
                <w:rFonts w:ascii="Times New Roman" w:hAnsi="Times New Roman" w:cs="Times New Roman"/>
                <w:sz w:val="24"/>
                <w:szCs w:val="24"/>
                <w:lang w:val="de-DE"/>
              </w:rPr>
              <w:t xml:space="preserve"> Personal für alle beschaffenden und au</w:t>
            </w:r>
            <w:r w:rsidRPr="004E4402">
              <w:rPr>
                <w:rFonts w:ascii="Times New Roman" w:hAnsi="Times New Roman" w:cs="Times New Roman"/>
                <w:sz w:val="24"/>
                <w:szCs w:val="24"/>
                <w:lang w:val="de-DE"/>
              </w:rPr>
              <w:t>s</w:t>
            </w:r>
            <w:r w:rsidRPr="004E4402">
              <w:rPr>
                <w:rFonts w:ascii="Times New Roman" w:hAnsi="Times New Roman" w:cs="Times New Roman"/>
                <w:sz w:val="24"/>
                <w:szCs w:val="24"/>
                <w:lang w:val="de-DE"/>
              </w:rPr>
              <w:t xml:space="preserve">wertenden Kernbereiche </w:t>
            </w:r>
            <w:r w:rsidR="004E7BF1">
              <w:rPr>
                <w:rFonts w:ascii="Times New Roman" w:hAnsi="Times New Roman" w:cs="Times New Roman"/>
                <w:sz w:val="24"/>
                <w:szCs w:val="24"/>
                <w:lang w:val="de-DE"/>
              </w:rPr>
              <w:t>rekrutieren und dieses auch</w:t>
            </w:r>
            <w:r w:rsidRPr="004E4402">
              <w:rPr>
                <w:rFonts w:ascii="Times New Roman" w:hAnsi="Times New Roman" w:cs="Times New Roman"/>
                <w:sz w:val="24"/>
                <w:szCs w:val="24"/>
                <w:lang w:val="de-DE"/>
              </w:rPr>
              <w:t xml:space="preserve"> mittel- bis langfristig pers</w:t>
            </w:r>
            <w:r w:rsidRPr="004E4402">
              <w:rPr>
                <w:rFonts w:ascii="Times New Roman" w:hAnsi="Times New Roman" w:cs="Times New Roman"/>
                <w:sz w:val="24"/>
                <w:szCs w:val="24"/>
                <w:lang w:val="de-DE"/>
              </w:rPr>
              <w:t>o</w:t>
            </w:r>
            <w:r w:rsidRPr="004E4402">
              <w:rPr>
                <w:rFonts w:ascii="Times New Roman" w:hAnsi="Times New Roman" w:cs="Times New Roman"/>
                <w:sz w:val="24"/>
                <w:szCs w:val="24"/>
                <w:lang w:val="de-DE"/>
              </w:rPr>
              <w:t>nalwirtschaftlich</w:t>
            </w:r>
            <w:r w:rsidR="004E7BF1">
              <w:rPr>
                <w:rFonts w:ascii="Times New Roman" w:hAnsi="Times New Roman" w:cs="Times New Roman"/>
                <w:sz w:val="24"/>
                <w:szCs w:val="24"/>
                <w:lang w:val="de-DE"/>
              </w:rPr>
              <w:t xml:space="preserve"> we</w:t>
            </w:r>
            <w:r w:rsidRPr="004E4402">
              <w:rPr>
                <w:rFonts w:ascii="Times New Roman" w:hAnsi="Times New Roman" w:cs="Times New Roman"/>
                <w:sz w:val="24"/>
                <w:szCs w:val="24"/>
                <w:lang w:val="de-DE"/>
              </w:rPr>
              <w:t>iterentwick</w:t>
            </w:r>
            <w:r w:rsidR="004E7BF1">
              <w:rPr>
                <w:rFonts w:ascii="Times New Roman" w:hAnsi="Times New Roman" w:cs="Times New Roman"/>
                <w:sz w:val="24"/>
                <w:szCs w:val="24"/>
                <w:lang w:val="de-DE"/>
              </w:rPr>
              <w:t>e</w:t>
            </w:r>
            <w:r w:rsidRPr="004E4402">
              <w:rPr>
                <w:rFonts w:ascii="Times New Roman" w:hAnsi="Times New Roman" w:cs="Times New Roman"/>
                <w:sz w:val="24"/>
                <w:szCs w:val="24"/>
                <w:lang w:val="de-DE"/>
              </w:rPr>
              <w:t>ln?</w:t>
            </w:r>
          </w:p>
          <w:p w14:paraId="73477E24" w14:textId="4F657491" w:rsidR="004E7BF1" w:rsidRDefault="004E7BF1" w:rsidP="0008506E">
            <w:pPr>
              <w:pStyle w:val="Listenabsatz"/>
              <w:numPr>
                <w:ilvl w:val="0"/>
                <w:numId w:val="2"/>
              </w:numPr>
              <w:jc w:val="both"/>
              <w:rPr>
                <w:rFonts w:ascii="Times New Roman" w:hAnsi="Times New Roman" w:cs="Times New Roman"/>
                <w:sz w:val="24"/>
                <w:szCs w:val="24"/>
                <w:lang w:val="de-DE"/>
              </w:rPr>
            </w:pPr>
            <w:r w:rsidRPr="004E7BF1">
              <w:rPr>
                <w:rFonts w:ascii="Times New Roman" w:hAnsi="Times New Roman" w:cs="Times New Roman"/>
                <w:sz w:val="24"/>
                <w:szCs w:val="24"/>
                <w:lang w:val="de-DE"/>
              </w:rPr>
              <w:t>Verfügt der Dienst im In- und Ausland über die erforderlichen strukturellen, fachl</w:t>
            </w:r>
            <w:r w:rsidRPr="004E7BF1">
              <w:rPr>
                <w:rFonts w:ascii="Times New Roman" w:hAnsi="Times New Roman" w:cs="Times New Roman"/>
                <w:sz w:val="24"/>
                <w:szCs w:val="24"/>
                <w:lang w:val="de-DE"/>
              </w:rPr>
              <w:t>i</w:t>
            </w:r>
            <w:r w:rsidRPr="004E7BF1">
              <w:rPr>
                <w:rFonts w:ascii="Times New Roman" w:hAnsi="Times New Roman" w:cs="Times New Roman"/>
                <w:sz w:val="24"/>
                <w:szCs w:val="24"/>
                <w:lang w:val="de-DE"/>
              </w:rPr>
              <w:t>chen, operativen und personellen Kapazitäten</w:t>
            </w:r>
            <w:r w:rsidR="000A2691">
              <w:rPr>
                <w:rFonts w:ascii="Times New Roman" w:hAnsi="Times New Roman" w:cs="Times New Roman"/>
                <w:sz w:val="24"/>
                <w:szCs w:val="24"/>
                <w:lang w:val="de-DE"/>
              </w:rPr>
              <w:t xml:space="preserve"> zur Auftragserfüllung?</w:t>
            </w:r>
          </w:p>
          <w:p w14:paraId="634A823C" w14:textId="36BC3806" w:rsidR="000A2691" w:rsidRDefault="00262540" w:rsidP="0008506E">
            <w:pPr>
              <w:pStyle w:val="Listenabsatz"/>
              <w:numPr>
                <w:ilvl w:val="0"/>
                <w:numId w:val="2"/>
              </w:numPr>
              <w:jc w:val="both"/>
              <w:rPr>
                <w:rFonts w:ascii="Times New Roman" w:hAnsi="Times New Roman" w:cs="Times New Roman"/>
                <w:sz w:val="24"/>
                <w:szCs w:val="24"/>
                <w:lang w:val="de-DE"/>
              </w:rPr>
            </w:pPr>
            <w:r w:rsidRPr="00262540">
              <w:rPr>
                <w:rFonts w:ascii="Times New Roman" w:hAnsi="Times New Roman" w:cs="Times New Roman"/>
                <w:sz w:val="24"/>
                <w:szCs w:val="24"/>
                <w:lang w:val="de-DE"/>
              </w:rPr>
              <w:t xml:space="preserve">In welchem Umfang </w:t>
            </w:r>
            <w:r w:rsidR="00FA1DBE">
              <w:rPr>
                <w:rFonts w:ascii="Times New Roman" w:hAnsi="Times New Roman" w:cs="Times New Roman"/>
                <w:sz w:val="24"/>
                <w:szCs w:val="24"/>
                <w:lang w:val="de-DE"/>
              </w:rPr>
              <w:t xml:space="preserve">können </w:t>
            </w:r>
            <w:r w:rsidRPr="00262540">
              <w:rPr>
                <w:rFonts w:ascii="Times New Roman" w:hAnsi="Times New Roman" w:cs="Times New Roman"/>
                <w:sz w:val="24"/>
                <w:szCs w:val="24"/>
                <w:lang w:val="de-DE"/>
              </w:rPr>
              <w:t>neue Fragestellungen, Risiken und Bedrohungspotent</w:t>
            </w:r>
            <w:r w:rsidRPr="00262540">
              <w:rPr>
                <w:rFonts w:ascii="Times New Roman" w:hAnsi="Times New Roman" w:cs="Times New Roman"/>
                <w:sz w:val="24"/>
                <w:szCs w:val="24"/>
                <w:lang w:val="de-DE"/>
              </w:rPr>
              <w:t>i</w:t>
            </w:r>
            <w:r w:rsidRPr="00262540">
              <w:rPr>
                <w:rFonts w:ascii="Times New Roman" w:hAnsi="Times New Roman" w:cs="Times New Roman"/>
                <w:sz w:val="24"/>
                <w:szCs w:val="24"/>
                <w:lang w:val="de-DE"/>
              </w:rPr>
              <w:t>ale konzeptionell und planerisch</w:t>
            </w:r>
            <w:r>
              <w:rPr>
                <w:rFonts w:ascii="Times New Roman" w:hAnsi="Times New Roman" w:cs="Times New Roman"/>
                <w:sz w:val="24"/>
                <w:szCs w:val="24"/>
                <w:lang w:val="de-DE"/>
              </w:rPr>
              <w:t xml:space="preserve"> berücksichtigt</w:t>
            </w:r>
            <w:r w:rsidR="00FA1DBE">
              <w:rPr>
                <w:rFonts w:ascii="Times New Roman" w:hAnsi="Times New Roman" w:cs="Times New Roman"/>
                <w:sz w:val="24"/>
                <w:szCs w:val="24"/>
                <w:lang w:val="de-DE"/>
              </w:rPr>
              <w:t xml:space="preserve"> werden? </w:t>
            </w:r>
          </w:p>
          <w:p w14:paraId="5C9904EF" w14:textId="21735041" w:rsidR="00FA1DBE" w:rsidRDefault="00FA1DBE" w:rsidP="0008506E">
            <w:pPr>
              <w:pStyle w:val="Listenabsatz"/>
              <w:numPr>
                <w:ilvl w:val="0"/>
                <w:numId w:val="2"/>
              </w:numPr>
              <w:jc w:val="both"/>
              <w:rPr>
                <w:rFonts w:ascii="Times New Roman" w:hAnsi="Times New Roman" w:cs="Times New Roman"/>
                <w:sz w:val="24"/>
                <w:szCs w:val="24"/>
                <w:lang w:val="de-DE"/>
              </w:rPr>
            </w:pPr>
            <w:r>
              <w:rPr>
                <w:rFonts w:ascii="Times New Roman" w:hAnsi="Times New Roman" w:cs="Times New Roman"/>
                <w:sz w:val="24"/>
                <w:szCs w:val="24"/>
                <w:lang w:val="de-DE"/>
              </w:rPr>
              <w:t>In</w:t>
            </w:r>
            <w:r w:rsidRPr="00FA1DBE">
              <w:rPr>
                <w:rFonts w:ascii="Times New Roman" w:hAnsi="Times New Roman" w:cs="Times New Roman"/>
                <w:sz w:val="24"/>
                <w:szCs w:val="24"/>
                <w:lang w:val="de-DE"/>
              </w:rPr>
              <w:t xml:space="preserve"> welchem Umfang </w:t>
            </w:r>
            <w:r>
              <w:rPr>
                <w:rFonts w:ascii="Times New Roman" w:hAnsi="Times New Roman" w:cs="Times New Roman"/>
                <w:sz w:val="24"/>
                <w:szCs w:val="24"/>
                <w:lang w:val="de-DE"/>
              </w:rPr>
              <w:t>stehen</w:t>
            </w:r>
            <w:r w:rsidRPr="00FA1DBE">
              <w:rPr>
                <w:rFonts w:ascii="Times New Roman" w:hAnsi="Times New Roman" w:cs="Times New Roman"/>
                <w:sz w:val="24"/>
                <w:szCs w:val="24"/>
                <w:lang w:val="de-DE"/>
              </w:rPr>
              <w:t xml:space="preserve"> technische Befähigungen in Beschaffung und Auswe</w:t>
            </w:r>
            <w:r w:rsidRPr="00FA1DBE">
              <w:rPr>
                <w:rFonts w:ascii="Times New Roman" w:hAnsi="Times New Roman" w:cs="Times New Roman"/>
                <w:sz w:val="24"/>
                <w:szCs w:val="24"/>
                <w:lang w:val="de-DE"/>
              </w:rPr>
              <w:t>r</w:t>
            </w:r>
            <w:r w:rsidRPr="00FA1DBE">
              <w:rPr>
                <w:rFonts w:ascii="Times New Roman" w:hAnsi="Times New Roman" w:cs="Times New Roman"/>
                <w:sz w:val="24"/>
                <w:szCs w:val="24"/>
                <w:lang w:val="de-DE"/>
              </w:rPr>
              <w:t>tung</w:t>
            </w:r>
            <w:r>
              <w:rPr>
                <w:rFonts w:ascii="Times New Roman" w:hAnsi="Times New Roman" w:cs="Times New Roman"/>
                <w:sz w:val="24"/>
                <w:szCs w:val="24"/>
                <w:lang w:val="de-DE"/>
              </w:rPr>
              <w:t xml:space="preserve"> perspektivisch </w:t>
            </w:r>
            <w:r w:rsidR="006A68DC">
              <w:rPr>
                <w:rFonts w:ascii="Times New Roman" w:hAnsi="Times New Roman" w:cs="Times New Roman"/>
                <w:sz w:val="24"/>
                <w:szCs w:val="24"/>
                <w:lang w:val="de-DE"/>
              </w:rPr>
              <w:t xml:space="preserve">für die Bewältigung </w:t>
            </w:r>
            <w:r w:rsidRPr="00FA1DBE">
              <w:rPr>
                <w:rFonts w:ascii="Times New Roman" w:hAnsi="Times New Roman" w:cs="Times New Roman"/>
                <w:sz w:val="24"/>
                <w:szCs w:val="24"/>
                <w:lang w:val="de-DE"/>
              </w:rPr>
              <w:t>künftige</w:t>
            </w:r>
            <w:r w:rsidR="006A68DC">
              <w:rPr>
                <w:rFonts w:ascii="Times New Roman" w:hAnsi="Times New Roman" w:cs="Times New Roman"/>
                <w:sz w:val="24"/>
                <w:szCs w:val="24"/>
                <w:lang w:val="de-DE"/>
              </w:rPr>
              <w:t>r</w:t>
            </w:r>
            <w:r w:rsidRPr="00FA1DBE">
              <w:rPr>
                <w:rFonts w:ascii="Times New Roman" w:hAnsi="Times New Roman" w:cs="Times New Roman"/>
                <w:sz w:val="24"/>
                <w:szCs w:val="24"/>
                <w:lang w:val="de-DE"/>
              </w:rPr>
              <w:t xml:space="preserve"> Herausforderungen </w:t>
            </w:r>
            <w:r w:rsidR="006A68DC">
              <w:rPr>
                <w:rFonts w:ascii="Times New Roman" w:hAnsi="Times New Roman" w:cs="Times New Roman"/>
                <w:sz w:val="24"/>
                <w:szCs w:val="24"/>
                <w:lang w:val="de-DE"/>
              </w:rPr>
              <w:t>zur Verf</w:t>
            </w:r>
            <w:r w:rsidR="006A68DC">
              <w:rPr>
                <w:rFonts w:ascii="Times New Roman" w:hAnsi="Times New Roman" w:cs="Times New Roman"/>
                <w:sz w:val="24"/>
                <w:szCs w:val="24"/>
                <w:lang w:val="de-DE"/>
              </w:rPr>
              <w:t>ü</w:t>
            </w:r>
            <w:r w:rsidR="006A68DC">
              <w:rPr>
                <w:rFonts w:ascii="Times New Roman" w:hAnsi="Times New Roman" w:cs="Times New Roman"/>
                <w:sz w:val="24"/>
                <w:szCs w:val="24"/>
                <w:lang w:val="de-DE"/>
              </w:rPr>
              <w:t>gung?</w:t>
            </w:r>
          </w:p>
          <w:p w14:paraId="61B3062F" w14:textId="5C7D662C" w:rsidR="006A68DC" w:rsidRDefault="006D25C6" w:rsidP="0008506E">
            <w:pPr>
              <w:pStyle w:val="Listenabsatz"/>
              <w:numPr>
                <w:ilvl w:val="0"/>
                <w:numId w:val="2"/>
              </w:numPr>
              <w:jc w:val="both"/>
              <w:rPr>
                <w:rFonts w:ascii="Times New Roman" w:hAnsi="Times New Roman" w:cs="Times New Roman"/>
                <w:sz w:val="24"/>
                <w:szCs w:val="24"/>
                <w:lang w:val="de-DE"/>
              </w:rPr>
            </w:pPr>
            <w:r>
              <w:rPr>
                <w:rFonts w:ascii="Times New Roman" w:hAnsi="Times New Roman" w:cs="Times New Roman"/>
                <w:sz w:val="24"/>
                <w:szCs w:val="24"/>
                <w:lang w:val="de-DE"/>
              </w:rPr>
              <w:t>Wie lässt sich die Integration der Dienste in die sicherheitspolitischen Entsche</w:t>
            </w:r>
            <w:r>
              <w:rPr>
                <w:rFonts w:ascii="Times New Roman" w:hAnsi="Times New Roman" w:cs="Times New Roman"/>
                <w:sz w:val="24"/>
                <w:szCs w:val="24"/>
                <w:lang w:val="de-DE"/>
              </w:rPr>
              <w:t>i</w:t>
            </w:r>
            <w:r>
              <w:rPr>
                <w:rFonts w:ascii="Times New Roman" w:hAnsi="Times New Roman" w:cs="Times New Roman"/>
                <w:sz w:val="24"/>
                <w:szCs w:val="24"/>
                <w:lang w:val="de-DE"/>
              </w:rPr>
              <w:t>dungsprozesse der Bundesregierung optimieren?</w:t>
            </w:r>
          </w:p>
          <w:p w14:paraId="1AE78B78" w14:textId="46047CB5" w:rsidR="00E30EB8" w:rsidRPr="001A1480" w:rsidRDefault="00E30EB8" w:rsidP="00F51BA5">
            <w:pPr>
              <w:pStyle w:val="Listenabsatz"/>
              <w:jc w:val="both"/>
              <w:rPr>
                <w:rFonts w:ascii="Times New Roman" w:hAnsi="Times New Roman" w:cs="Times New Roman"/>
                <w:sz w:val="24"/>
                <w:szCs w:val="24"/>
                <w:lang w:val="de-DE"/>
              </w:rPr>
            </w:pPr>
          </w:p>
        </w:tc>
      </w:tr>
    </w:tbl>
    <w:p w14:paraId="2874A844" w14:textId="77777777" w:rsidR="0008506E" w:rsidRDefault="0008506E" w:rsidP="00B4501F">
      <w:pPr>
        <w:jc w:val="both"/>
        <w:rPr>
          <w:rFonts w:ascii="Times New Roman" w:hAnsi="Times New Roman" w:cs="Times New Roman"/>
          <w:sz w:val="24"/>
          <w:szCs w:val="24"/>
          <w:lang w:val="de-DE"/>
        </w:rPr>
      </w:pPr>
    </w:p>
    <w:p w14:paraId="1CB409E3" w14:textId="5CA9A597" w:rsidR="00C46F66" w:rsidRPr="000617E1" w:rsidRDefault="00C46F66" w:rsidP="00B4501F">
      <w:pPr>
        <w:jc w:val="both"/>
        <w:rPr>
          <w:rFonts w:ascii="Times New Roman" w:hAnsi="Times New Roman" w:cs="Times New Roman"/>
          <w:b/>
          <w:bCs/>
          <w:sz w:val="28"/>
          <w:szCs w:val="28"/>
          <w:lang w:val="de-DE"/>
        </w:rPr>
      </w:pPr>
      <w:r w:rsidRPr="000617E1">
        <w:rPr>
          <w:rFonts w:ascii="Times New Roman" w:hAnsi="Times New Roman" w:cs="Times New Roman"/>
          <w:b/>
          <w:bCs/>
          <w:sz w:val="28"/>
          <w:szCs w:val="28"/>
          <w:lang w:val="de-DE"/>
        </w:rPr>
        <w:lastRenderedPageBreak/>
        <w:t xml:space="preserve">Zeitenwende </w:t>
      </w:r>
      <w:r w:rsidR="00F5324F" w:rsidRPr="000617E1">
        <w:rPr>
          <w:rFonts w:ascii="Times New Roman" w:hAnsi="Times New Roman" w:cs="Times New Roman"/>
          <w:b/>
          <w:bCs/>
          <w:sz w:val="28"/>
          <w:szCs w:val="28"/>
          <w:lang w:val="de-DE"/>
        </w:rPr>
        <w:t xml:space="preserve">erfordert eine </w:t>
      </w:r>
      <w:r w:rsidRPr="000617E1">
        <w:rPr>
          <w:rFonts w:ascii="Times New Roman" w:hAnsi="Times New Roman" w:cs="Times New Roman"/>
          <w:b/>
          <w:bCs/>
          <w:sz w:val="28"/>
          <w:szCs w:val="28"/>
          <w:lang w:val="de-DE"/>
        </w:rPr>
        <w:t xml:space="preserve">Bestandsaufnahme </w:t>
      </w:r>
      <w:r w:rsidR="00F5324F" w:rsidRPr="000617E1">
        <w:rPr>
          <w:rFonts w:ascii="Times New Roman" w:hAnsi="Times New Roman" w:cs="Times New Roman"/>
          <w:b/>
          <w:bCs/>
          <w:sz w:val="28"/>
          <w:szCs w:val="28"/>
          <w:lang w:val="de-DE"/>
        </w:rPr>
        <w:t>sicherheitspolitischer Orie</w:t>
      </w:r>
      <w:r w:rsidR="00F5324F" w:rsidRPr="000617E1">
        <w:rPr>
          <w:rFonts w:ascii="Times New Roman" w:hAnsi="Times New Roman" w:cs="Times New Roman"/>
          <w:b/>
          <w:bCs/>
          <w:sz w:val="28"/>
          <w:szCs w:val="28"/>
          <w:lang w:val="de-DE"/>
        </w:rPr>
        <w:t>n</w:t>
      </w:r>
      <w:r w:rsidR="00F5324F" w:rsidRPr="000617E1">
        <w:rPr>
          <w:rFonts w:ascii="Times New Roman" w:hAnsi="Times New Roman" w:cs="Times New Roman"/>
          <w:b/>
          <w:bCs/>
          <w:sz w:val="28"/>
          <w:szCs w:val="28"/>
          <w:lang w:val="de-DE"/>
        </w:rPr>
        <w:t xml:space="preserve">tierungen und daraus resultierender Befähigungen </w:t>
      </w:r>
    </w:p>
    <w:p w14:paraId="1F7DA8C4" w14:textId="41553885" w:rsidR="002F27F3" w:rsidRPr="00B4501F" w:rsidRDefault="00770D30" w:rsidP="00B4501F">
      <w:pPr>
        <w:jc w:val="both"/>
        <w:rPr>
          <w:rFonts w:ascii="Times New Roman" w:hAnsi="Times New Roman" w:cs="Times New Roman"/>
          <w:sz w:val="24"/>
          <w:szCs w:val="24"/>
          <w:lang w:val="de-DE"/>
        </w:rPr>
      </w:pPr>
      <w:r>
        <w:rPr>
          <w:rFonts w:ascii="Times New Roman" w:hAnsi="Times New Roman" w:cs="Times New Roman"/>
          <w:sz w:val="24"/>
          <w:szCs w:val="24"/>
          <w:lang w:val="de-DE"/>
        </w:rPr>
        <w:t>Es ist inzwischen unbestritten dass d</w:t>
      </w:r>
      <w:r w:rsidR="003647BE" w:rsidRPr="00B4501F">
        <w:rPr>
          <w:rFonts w:ascii="Times New Roman" w:hAnsi="Times New Roman" w:cs="Times New Roman"/>
          <w:sz w:val="24"/>
          <w:szCs w:val="24"/>
          <w:lang w:val="de-DE"/>
        </w:rPr>
        <w:t>ie sicherhe</w:t>
      </w:r>
      <w:r w:rsidR="00F86518" w:rsidRPr="00B4501F">
        <w:rPr>
          <w:rFonts w:ascii="Times New Roman" w:hAnsi="Times New Roman" w:cs="Times New Roman"/>
          <w:sz w:val="24"/>
          <w:szCs w:val="24"/>
          <w:lang w:val="de-DE"/>
        </w:rPr>
        <w:t xml:space="preserve">itspolitische </w:t>
      </w:r>
      <w:r w:rsidR="007D3644" w:rsidRPr="00B4501F">
        <w:rPr>
          <w:rFonts w:ascii="Times New Roman" w:hAnsi="Times New Roman" w:cs="Times New Roman"/>
          <w:sz w:val="24"/>
          <w:szCs w:val="24"/>
          <w:lang w:val="de-DE"/>
        </w:rPr>
        <w:t xml:space="preserve">Zeitenwende </w:t>
      </w:r>
      <w:r w:rsidR="00302662">
        <w:rPr>
          <w:rFonts w:ascii="Times New Roman" w:hAnsi="Times New Roman" w:cs="Times New Roman"/>
          <w:sz w:val="24"/>
          <w:szCs w:val="24"/>
          <w:lang w:val="de-DE"/>
        </w:rPr>
        <w:t xml:space="preserve">auf nationaler Ebene wie in EU und NATO </w:t>
      </w:r>
      <w:r w:rsidR="00F86518" w:rsidRPr="00B4501F">
        <w:rPr>
          <w:rFonts w:ascii="Times New Roman" w:hAnsi="Times New Roman" w:cs="Times New Roman"/>
          <w:sz w:val="24"/>
          <w:szCs w:val="24"/>
          <w:lang w:val="de-DE"/>
        </w:rPr>
        <w:t xml:space="preserve">eine Neubestimmung aller Elemente </w:t>
      </w:r>
      <w:r w:rsidR="00013EAC" w:rsidRPr="00B4501F">
        <w:rPr>
          <w:rFonts w:ascii="Times New Roman" w:hAnsi="Times New Roman" w:cs="Times New Roman"/>
          <w:sz w:val="24"/>
          <w:szCs w:val="24"/>
          <w:lang w:val="de-DE"/>
        </w:rPr>
        <w:t>von Resilienz, innen- wie auße</w:t>
      </w:r>
      <w:r w:rsidR="00013EAC" w:rsidRPr="00B4501F">
        <w:rPr>
          <w:rFonts w:ascii="Times New Roman" w:hAnsi="Times New Roman" w:cs="Times New Roman"/>
          <w:sz w:val="24"/>
          <w:szCs w:val="24"/>
          <w:lang w:val="de-DE"/>
        </w:rPr>
        <w:t>n</w:t>
      </w:r>
      <w:r w:rsidR="00013EAC" w:rsidRPr="00B4501F">
        <w:rPr>
          <w:rFonts w:ascii="Times New Roman" w:hAnsi="Times New Roman" w:cs="Times New Roman"/>
          <w:sz w:val="24"/>
          <w:szCs w:val="24"/>
          <w:lang w:val="de-DE"/>
        </w:rPr>
        <w:t>politischer und militärischer Handlungsfähigkeit</w:t>
      </w:r>
      <w:r w:rsidR="009A1DEE">
        <w:rPr>
          <w:rFonts w:ascii="Times New Roman" w:hAnsi="Times New Roman" w:cs="Times New Roman"/>
          <w:sz w:val="24"/>
          <w:szCs w:val="24"/>
          <w:lang w:val="de-DE"/>
        </w:rPr>
        <w:t xml:space="preserve"> erfordert. </w:t>
      </w:r>
    </w:p>
    <w:p w14:paraId="2C8805CA" w14:textId="2D88D1D1" w:rsidR="00427CD1" w:rsidRDefault="002F27F3" w:rsidP="00B4501F">
      <w:pPr>
        <w:jc w:val="both"/>
        <w:rPr>
          <w:rFonts w:ascii="Times New Roman" w:hAnsi="Times New Roman" w:cs="Times New Roman"/>
          <w:sz w:val="24"/>
          <w:szCs w:val="24"/>
          <w:lang w:val="de-DE"/>
        </w:rPr>
      </w:pPr>
      <w:r w:rsidRPr="00B4501F">
        <w:rPr>
          <w:rFonts w:ascii="Times New Roman" w:hAnsi="Times New Roman" w:cs="Times New Roman"/>
          <w:sz w:val="24"/>
          <w:szCs w:val="24"/>
          <w:lang w:val="de-DE"/>
        </w:rPr>
        <w:t>Entscheidende</w:t>
      </w:r>
      <w:r w:rsidR="00B4501F">
        <w:rPr>
          <w:rFonts w:ascii="Times New Roman" w:hAnsi="Times New Roman" w:cs="Times New Roman"/>
          <w:sz w:val="24"/>
          <w:szCs w:val="24"/>
          <w:lang w:val="de-DE"/>
        </w:rPr>
        <w:t>, langfristig angelegte</w:t>
      </w:r>
      <w:r w:rsidR="00CB1C17">
        <w:rPr>
          <w:rFonts w:ascii="Times New Roman" w:hAnsi="Times New Roman" w:cs="Times New Roman"/>
          <w:sz w:val="24"/>
          <w:szCs w:val="24"/>
          <w:lang w:val="de-DE"/>
        </w:rPr>
        <w:t xml:space="preserve">, jedoch bereits kurz- </w:t>
      </w:r>
      <w:r w:rsidR="00B4501F">
        <w:rPr>
          <w:rFonts w:ascii="Times New Roman" w:hAnsi="Times New Roman" w:cs="Times New Roman"/>
          <w:sz w:val="24"/>
          <w:szCs w:val="24"/>
          <w:lang w:val="de-DE"/>
        </w:rPr>
        <w:t xml:space="preserve">und </w:t>
      </w:r>
      <w:r w:rsidR="00CB1C17">
        <w:rPr>
          <w:rFonts w:ascii="Times New Roman" w:hAnsi="Times New Roman" w:cs="Times New Roman"/>
          <w:sz w:val="24"/>
          <w:szCs w:val="24"/>
          <w:lang w:val="de-DE"/>
        </w:rPr>
        <w:t xml:space="preserve">mittelfristig </w:t>
      </w:r>
      <w:r w:rsidR="00B4501F">
        <w:rPr>
          <w:rFonts w:ascii="Times New Roman" w:hAnsi="Times New Roman" w:cs="Times New Roman"/>
          <w:sz w:val="24"/>
          <w:szCs w:val="24"/>
          <w:lang w:val="de-DE"/>
        </w:rPr>
        <w:t>wirksame</w:t>
      </w:r>
      <w:r w:rsidRPr="00B4501F">
        <w:rPr>
          <w:rFonts w:ascii="Times New Roman" w:hAnsi="Times New Roman" w:cs="Times New Roman"/>
          <w:sz w:val="24"/>
          <w:szCs w:val="24"/>
          <w:lang w:val="de-DE"/>
        </w:rPr>
        <w:t xml:space="preserve"> </w:t>
      </w:r>
      <w:r w:rsidR="009A1DEE">
        <w:rPr>
          <w:rFonts w:ascii="Times New Roman" w:hAnsi="Times New Roman" w:cs="Times New Roman"/>
          <w:sz w:val="24"/>
          <w:szCs w:val="24"/>
          <w:lang w:val="de-DE"/>
        </w:rPr>
        <w:t xml:space="preserve">erste </w:t>
      </w:r>
      <w:r w:rsidRPr="00B4501F">
        <w:rPr>
          <w:rFonts w:ascii="Times New Roman" w:hAnsi="Times New Roman" w:cs="Times New Roman"/>
          <w:sz w:val="24"/>
          <w:szCs w:val="24"/>
          <w:lang w:val="de-DE"/>
        </w:rPr>
        <w:t xml:space="preserve">Weichenstellungen für die überfällige Ertüchtigung der Bundeswehr sind getroffen worden. Mit der </w:t>
      </w:r>
      <w:r w:rsidR="00585B41">
        <w:rPr>
          <w:rFonts w:ascii="Times New Roman" w:hAnsi="Times New Roman" w:cs="Times New Roman"/>
          <w:sz w:val="24"/>
          <w:szCs w:val="24"/>
          <w:lang w:val="de-DE"/>
        </w:rPr>
        <w:t xml:space="preserve">nunmehr von Außenministerin Baerbock angekündigten </w:t>
      </w:r>
      <w:r w:rsidRPr="00B4501F">
        <w:rPr>
          <w:rFonts w:ascii="Times New Roman" w:hAnsi="Times New Roman" w:cs="Times New Roman"/>
          <w:sz w:val="24"/>
          <w:szCs w:val="24"/>
          <w:lang w:val="de-DE"/>
        </w:rPr>
        <w:t>ressortübergreifenden Era</w:t>
      </w:r>
      <w:r w:rsidRPr="00B4501F">
        <w:rPr>
          <w:rFonts w:ascii="Times New Roman" w:hAnsi="Times New Roman" w:cs="Times New Roman"/>
          <w:sz w:val="24"/>
          <w:szCs w:val="24"/>
          <w:lang w:val="de-DE"/>
        </w:rPr>
        <w:t>r</w:t>
      </w:r>
      <w:r w:rsidRPr="00B4501F">
        <w:rPr>
          <w:rFonts w:ascii="Times New Roman" w:hAnsi="Times New Roman" w:cs="Times New Roman"/>
          <w:sz w:val="24"/>
          <w:szCs w:val="24"/>
          <w:lang w:val="de-DE"/>
        </w:rPr>
        <w:t>beitung einer nationalen Sicherheits</w:t>
      </w:r>
      <w:r w:rsidR="00D16CD2" w:rsidRPr="00B4501F">
        <w:rPr>
          <w:rFonts w:ascii="Times New Roman" w:hAnsi="Times New Roman" w:cs="Times New Roman"/>
          <w:sz w:val="24"/>
          <w:szCs w:val="24"/>
          <w:lang w:val="de-DE"/>
        </w:rPr>
        <w:t xml:space="preserve">strategie beginnt auch in diesem </w:t>
      </w:r>
      <w:r w:rsidR="0073300E">
        <w:rPr>
          <w:rFonts w:ascii="Times New Roman" w:hAnsi="Times New Roman" w:cs="Times New Roman"/>
          <w:sz w:val="24"/>
          <w:szCs w:val="24"/>
          <w:lang w:val="de-DE"/>
        </w:rPr>
        <w:t>zentralen Politikf</w:t>
      </w:r>
      <w:r w:rsidR="00D16CD2" w:rsidRPr="00B4501F">
        <w:rPr>
          <w:rFonts w:ascii="Times New Roman" w:hAnsi="Times New Roman" w:cs="Times New Roman"/>
          <w:sz w:val="24"/>
          <w:szCs w:val="24"/>
          <w:lang w:val="de-DE"/>
        </w:rPr>
        <w:t>eld</w:t>
      </w:r>
      <w:r w:rsidR="0073300E">
        <w:rPr>
          <w:rFonts w:ascii="Times New Roman" w:hAnsi="Times New Roman" w:cs="Times New Roman"/>
          <w:sz w:val="24"/>
          <w:szCs w:val="24"/>
          <w:lang w:val="de-DE"/>
        </w:rPr>
        <w:t xml:space="preserve"> </w:t>
      </w:r>
      <w:r w:rsidR="00D16CD2" w:rsidRPr="00B4501F">
        <w:rPr>
          <w:rFonts w:ascii="Times New Roman" w:hAnsi="Times New Roman" w:cs="Times New Roman"/>
          <w:sz w:val="24"/>
          <w:szCs w:val="24"/>
          <w:lang w:val="de-DE"/>
        </w:rPr>
        <w:t>ein neues Zeitalter</w:t>
      </w:r>
      <w:r w:rsidR="00017678">
        <w:rPr>
          <w:rStyle w:val="Funotenzeichen"/>
          <w:rFonts w:ascii="Times New Roman" w:hAnsi="Times New Roman" w:cs="Times New Roman"/>
          <w:sz w:val="24"/>
          <w:szCs w:val="24"/>
          <w:lang w:val="de-DE"/>
        </w:rPr>
        <w:footnoteReference w:id="1"/>
      </w:r>
      <w:r w:rsidR="00D16CD2" w:rsidRPr="00B4501F">
        <w:rPr>
          <w:rFonts w:ascii="Times New Roman" w:hAnsi="Times New Roman" w:cs="Times New Roman"/>
          <w:sz w:val="24"/>
          <w:szCs w:val="24"/>
          <w:lang w:val="de-DE"/>
        </w:rPr>
        <w:t xml:space="preserve">. </w:t>
      </w:r>
      <w:r w:rsidR="00182C5E">
        <w:rPr>
          <w:rFonts w:ascii="Times New Roman" w:hAnsi="Times New Roman" w:cs="Times New Roman"/>
          <w:sz w:val="24"/>
          <w:szCs w:val="24"/>
          <w:lang w:val="de-DE"/>
        </w:rPr>
        <w:t xml:space="preserve">Die </w:t>
      </w:r>
      <w:r w:rsidR="00AA3B19">
        <w:rPr>
          <w:rFonts w:ascii="Times New Roman" w:hAnsi="Times New Roman" w:cs="Times New Roman"/>
          <w:sz w:val="24"/>
          <w:szCs w:val="24"/>
          <w:lang w:val="de-DE"/>
        </w:rPr>
        <w:t xml:space="preserve">Staats- und Regierungschefs der </w:t>
      </w:r>
      <w:r w:rsidR="00182C5E">
        <w:rPr>
          <w:rFonts w:ascii="Times New Roman" w:hAnsi="Times New Roman" w:cs="Times New Roman"/>
          <w:sz w:val="24"/>
          <w:szCs w:val="24"/>
          <w:lang w:val="de-DE"/>
        </w:rPr>
        <w:t>Europäische</w:t>
      </w:r>
      <w:r w:rsidR="00AA3B19">
        <w:rPr>
          <w:rFonts w:ascii="Times New Roman" w:hAnsi="Times New Roman" w:cs="Times New Roman"/>
          <w:sz w:val="24"/>
          <w:szCs w:val="24"/>
          <w:lang w:val="de-DE"/>
        </w:rPr>
        <w:t>n</w:t>
      </w:r>
      <w:r w:rsidR="00182C5E">
        <w:rPr>
          <w:rFonts w:ascii="Times New Roman" w:hAnsi="Times New Roman" w:cs="Times New Roman"/>
          <w:sz w:val="24"/>
          <w:szCs w:val="24"/>
          <w:lang w:val="de-DE"/>
        </w:rPr>
        <w:t xml:space="preserve"> Union verabschiede</w:t>
      </w:r>
      <w:r w:rsidR="00AA3B19">
        <w:rPr>
          <w:rFonts w:ascii="Times New Roman" w:hAnsi="Times New Roman" w:cs="Times New Roman"/>
          <w:sz w:val="24"/>
          <w:szCs w:val="24"/>
          <w:lang w:val="de-DE"/>
        </w:rPr>
        <w:t>n</w:t>
      </w:r>
      <w:r w:rsidR="00182C5E">
        <w:rPr>
          <w:rFonts w:ascii="Times New Roman" w:hAnsi="Times New Roman" w:cs="Times New Roman"/>
          <w:sz w:val="24"/>
          <w:szCs w:val="24"/>
          <w:lang w:val="de-DE"/>
        </w:rPr>
        <w:t xml:space="preserve"> </w:t>
      </w:r>
      <w:r w:rsidR="00AA3B19">
        <w:rPr>
          <w:rFonts w:ascii="Times New Roman" w:hAnsi="Times New Roman" w:cs="Times New Roman"/>
          <w:sz w:val="24"/>
          <w:szCs w:val="24"/>
          <w:lang w:val="de-DE"/>
        </w:rPr>
        <w:t>am 23./24. März</w:t>
      </w:r>
      <w:r w:rsidR="00182C5E">
        <w:rPr>
          <w:rFonts w:ascii="Times New Roman" w:hAnsi="Times New Roman" w:cs="Times New Roman"/>
          <w:sz w:val="24"/>
          <w:szCs w:val="24"/>
          <w:lang w:val="de-DE"/>
        </w:rPr>
        <w:t xml:space="preserve"> den „Strategischen Kompass“, in dem </w:t>
      </w:r>
      <w:r w:rsidR="00DA2E17">
        <w:rPr>
          <w:rFonts w:ascii="Times New Roman" w:hAnsi="Times New Roman" w:cs="Times New Roman"/>
          <w:sz w:val="24"/>
          <w:szCs w:val="24"/>
          <w:lang w:val="de-DE"/>
        </w:rPr>
        <w:t>auch eine deutliche Aufwertung der g</w:t>
      </w:r>
      <w:r w:rsidR="00DA2E17">
        <w:rPr>
          <w:rFonts w:ascii="Times New Roman" w:hAnsi="Times New Roman" w:cs="Times New Roman"/>
          <w:sz w:val="24"/>
          <w:szCs w:val="24"/>
          <w:lang w:val="de-DE"/>
        </w:rPr>
        <w:t>e</w:t>
      </w:r>
      <w:r w:rsidR="00DA2E17">
        <w:rPr>
          <w:rFonts w:ascii="Times New Roman" w:hAnsi="Times New Roman" w:cs="Times New Roman"/>
          <w:sz w:val="24"/>
          <w:szCs w:val="24"/>
          <w:lang w:val="de-DE"/>
        </w:rPr>
        <w:t xml:space="preserve">meinsamen Befähigungen zur </w:t>
      </w:r>
      <w:r w:rsidR="007D3DAE">
        <w:rPr>
          <w:rFonts w:ascii="Times New Roman" w:hAnsi="Times New Roman" w:cs="Times New Roman"/>
          <w:sz w:val="24"/>
          <w:szCs w:val="24"/>
          <w:lang w:val="de-DE"/>
        </w:rPr>
        <w:t>nachrichtendienstlich unterstützten Lagefeststellung und Lag</w:t>
      </w:r>
      <w:r w:rsidR="007D3DAE">
        <w:rPr>
          <w:rFonts w:ascii="Times New Roman" w:hAnsi="Times New Roman" w:cs="Times New Roman"/>
          <w:sz w:val="24"/>
          <w:szCs w:val="24"/>
          <w:lang w:val="de-DE"/>
        </w:rPr>
        <w:t>e</w:t>
      </w:r>
      <w:r w:rsidR="007D3DAE">
        <w:rPr>
          <w:rFonts w:ascii="Times New Roman" w:hAnsi="Times New Roman" w:cs="Times New Roman"/>
          <w:sz w:val="24"/>
          <w:szCs w:val="24"/>
          <w:lang w:val="de-DE"/>
        </w:rPr>
        <w:t xml:space="preserve">beurteilung als Grundlage für außen- und sicherheitspolitische Entscheidungen und deren Umsetzung </w:t>
      </w:r>
      <w:r w:rsidR="00E56178">
        <w:rPr>
          <w:rFonts w:ascii="Times New Roman" w:hAnsi="Times New Roman" w:cs="Times New Roman"/>
          <w:sz w:val="24"/>
          <w:szCs w:val="24"/>
          <w:lang w:val="de-DE"/>
        </w:rPr>
        <w:t>gefordert wird</w:t>
      </w:r>
      <w:r w:rsidR="00E56178">
        <w:rPr>
          <w:rStyle w:val="Funotenzeichen"/>
          <w:rFonts w:ascii="Times New Roman" w:hAnsi="Times New Roman" w:cs="Times New Roman"/>
          <w:sz w:val="24"/>
          <w:szCs w:val="24"/>
          <w:lang w:val="de-DE"/>
        </w:rPr>
        <w:footnoteReference w:id="2"/>
      </w:r>
      <w:r w:rsidR="00E56178">
        <w:rPr>
          <w:rFonts w:ascii="Times New Roman" w:hAnsi="Times New Roman" w:cs="Times New Roman"/>
          <w:sz w:val="24"/>
          <w:szCs w:val="24"/>
          <w:lang w:val="de-DE"/>
        </w:rPr>
        <w:t xml:space="preserve">. </w:t>
      </w:r>
    </w:p>
    <w:p w14:paraId="6A9A8C2D" w14:textId="7B8522E5" w:rsidR="0073300E" w:rsidRDefault="00483E0D" w:rsidP="00B4501F">
      <w:pPr>
        <w:jc w:val="both"/>
        <w:rPr>
          <w:rFonts w:ascii="Times New Roman" w:hAnsi="Times New Roman" w:cs="Times New Roman"/>
          <w:sz w:val="24"/>
          <w:szCs w:val="24"/>
          <w:lang w:val="de-DE"/>
        </w:rPr>
      </w:pPr>
      <w:r w:rsidRPr="001709AB">
        <w:rPr>
          <w:rFonts w:ascii="Times New Roman" w:hAnsi="Times New Roman" w:cs="Times New Roman"/>
          <w:b/>
          <w:bCs/>
          <w:sz w:val="24"/>
          <w:szCs w:val="24"/>
          <w:lang w:val="de-DE"/>
        </w:rPr>
        <w:t>Erste p</w:t>
      </w:r>
      <w:r w:rsidR="00862FD3" w:rsidRPr="001709AB">
        <w:rPr>
          <w:rFonts w:ascii="Times New Roman" w:hAnsi="Times New Roman" w:cs="Times New Roman"/>
          <w:b/>
          <w:bCs/>
          <w:sz w:val="24"/>
          <w:szCs w:val="24"/>
          <w:lang w:val="de-DE"/>
        </w:rPr>
        <w:t xml:space="preserve">arlamentarische Stimmen werden laut, die </w:t>
      </w:r>
      <w:r w:rsidR="00A5580C" w:rsidRPr="001709AB">
        <w:rPr>
          <w:rFonts w:ascii="Times New Roman" w:hAnsi="Times New Roman" w:cs="Times New Roman"/>
          <w:b/>
          <w:bCs/>
          <w:sz w:val="24"/>
          <w:szCs w:val="24"/>
          <w:lang w:val="de-DE"/>
        </w:rPr>
        <w:t>eine</w:t>
      </w:r>
      <w:r w:rsidR="0073300E" w:rsidRPr="001709AB">
        <w:rPr>
          <w:rFonts w:ascii="Times New Roman" w:hAnsi="Times New Roman" w:cs="Times New Roman"/>
          <w:b/>
          <w:bCs/>
          <w:sz w:val="24"/>
          <w:szCs w:val="24"/>
          <w:lang w:val="de-DE"/>
        </w:rPr>
        <w:t xml:space="preserve"> </w:t>
      </w:r>
      <w:r w:rsidR="00A5580C" w:rsidRPr="001709AB">
        <w:rPr>
          <w:rFonts w:ascii="Times New Roman" w:hAnsi="Times New Roman" w:cs="Times New Roman"/>
          <w:b/>
          <w:bCs/>
          <w:sz w:val="24"/>
          <w:szCs w:val="24"/>
          <w:lang w:val="de-DE"/>
        </w:rPr>
        <w:t>Bestandsaufnahme zu den Bef</w:t>
      </w:r>
      <w:r w:rsidR="00A5580C" w:rsidRPr="001709AB">
        <w:rPr>
          <w:rFonts w:ascii="Times New Roman" w:hAnsi="Times New Roman" w:cs="Times New Roman"/>
          <w:b/>
          <w:bCs/>
          <w:sz w:val="24"/>
          <w:szCs w:val="24"/>
          <w:lang w:val="de-DE"/>
        </w:rPr>
        <w:t>ä</w:t>
      </w:r>
      <w:r w:rsidR="00A5580C" w:rsidRPr="001709AB">
        <w:rPr>
          <w:rFonts w:ascii="Times New Roman" w:hAnsi="Times New Roman" w:cs="Times New Roman"/>
          <w:b/>
          <w:bCs/>
          <w:sz w:val="24"/>
          <w:szCs w:val="24"/>
          <w:lang w:val="de-DE"/>
        </w:rPr>
        <w:t xml:space="preserve">higungen des Bundesnachrichtendienstes </w:t>
      </w:r>
      <w:r w:rsidR="003E4E74" w:rsidRPr="001709AB">
        <w:rPr>
          <w:rFonts w:ascii="Times New Roman" w:hAnsi="Times New Roman" w:cs="Times New Roman"/>
          <w:b/>
          <w:bCs/>
          <w:sz w:val="24"/>
          <w:szCs w:val="24"/>
          <w:lang w:val="de-DE"/>
        </w:rPr>
        <w:t xml:space="preserve">mit dem Ziel seiner Ertüchtigung </w:t>
      </w:r>
      <w:r w:rsidR="00862FD3" w:rsidRPr="001709AB">
        <w:rPr>
          <w:rFonts w:ascii="Times New Roman" w:hAnsi="Times New Roman" w:cs="Times New Roman"/>
          <w:b/>
          <w:bCs/>
          <w:sz w:val="24"/>
          <w:szCs w:val="24"/>
          <w:lang w:val="de-DE"/>
        </w:rPr>
        <w:t>fordern</w:t>
      </w:r>
      <w:r w:rsidRPr="001709AB">
        <w:rPr>
          <w:rStyle w:val="Funotenzeichen"/>
          <w:rFonts w:ascii="Times New Roman" w:hAnsi="Times New Roman" w:cs="Times New Roman"/>
          <w:b/>
          <w:bCs/>
          <w:sz w:val="24"/>
          <w:szCs w:val="24"/>
          <w:lang w:val="de-DE"/>
        </w:rPr>
        <w:footnoteReference w:id="3"/>
      </w:r>
      <w:r w:rsidR="003E4E74" w:rsidRPr="001709AB">
        <w:rPr>
          <w:rFonts w:ascii="Times New Roman" w:hAnsi="Times New Roman" w:cs="Times New Roman"/>
          <w:b/>
          <w:bCs/>
          <w:sz w:val="24"/>
          <w:szCs w:val="24"/>
          <w:lang w:val="de-DE"/>
        </w:rPr>
        <w:t>.</w:t>
      </w:r>
      <w:r w:rsidR="003E4E74">
        <w:rPr>
          <w:rFonts w:ascii="Times New Roman" w:hAnsi="Times New Roman" w:cs="Times New Roman"/>
          <w:sz w:val="24"/>
          <w:szCs w:val="24"/>
          <w:lang w:val="de-DE"/>
        </w:rPr>
        <w:t xml:space="preserve"> </w:t>
      </w:r>
      <w:r w:rsidR="00D606F3">
        <w:rPr>
          <w:rFonts w:ascii="Times New Roman" w:hAnsi="Times New Roman" w:cs="Times New Roman"/>
          <w:sz w:val="24"/>
          <w:szCs w:val="24"/>
          <w:lang w:val="de-DE"/>
        </w:rPr>
        <w:t xml:space="preserve">Es wird in diesem Zusammenhang öffentlich konzediert, dass </w:t>
      </w:r>
      <w:r w:rsidR="00A5580C">
        <w:rPr>
          <w:rFonts w:ascii="Times New Roman" w:hAnsi="Times New Roman" w:cs="Times New Roman"/>
          <w:sz w:val="24"/>
          <w:szCs w:val="24"/>
          <w:lang w:val="de-DE"/>
        </w:rPr>
        <w:t>de</w:t>
      </w:r>
      <w:r w:rsidR="00FD1E7E">
        <w:rPr>
          <w:rFonts w:ascii="Times New Roman" w:hAnsi="Times New Roman" w:cs="Times New Roman"/>
          <w:sz w:val="24"/>
          <w:szCs w:val="24"/>
          <w:lang w:val="de-DE"/>
        </w:rPr>
        <w:t>m</w:t>
      </w:r>
      <w:r w:rsidR="00D606F3">
        <w:rPr>
          <w:rFonts w:ascii="Times New Roman" w:hAnsi="Times New Roman" w:cs="Times New Roman"/>
          <w:sz w:val="24"/>
          <w:szCs w:val="24"/>
          <w:lang w:val="de-DE"/>
        </w:rPr>
        <w:t xml:space="preserve"> BND</w:t>
      </w:r>
      <w:r w:rsidR="00A5580C">
        <w:rPr>
          <w:rFonts w:ascii="Times New Roman" w:hAnsi="Times New Roman" w:cs="Times New Roman"/>
          <w:sz w:val="24"/>
          <w:szCs w:val="24"/>
          <w:lang w:val="de-DE"/>
        </w:rPr>
        <w:t xml:space="preserve"> in </w:t>
      </w:r>
      <w:r w:rsidR="00FD1E7E">
        <w:rPr>
          <w:rFonts w:ascii="Times New Roman" w:hAnsi="Times New Roman" w:cs="Times New Roman"/>
          <w:sz w:val="24"/>
          <w:szCs w:val="24"/>
          <w:lang w:val="de-DE"/>
        </w:rPr>
        <w:t>außen-, sicherheits- und militärpolitischen</w:t>
      </w:r>
      <w:r w:rsidR="0073300E">
        <w:rPr>
          <w:rFonts w:ascii="Times New Roman" w:hAnsi="Times New Roman" w:cs="Times New Roman"/>
          <w:sz w:val="24"/>
          <w:szCs w:val="24"/>
          <w:lang w:val="de-DE"/>
        </w:rPr>
        <w:t xml:space="preserve"> Politik- und Handlungsfeldern</w:t>
      </w:r>
      <w:r w:rsidR="00FD1E7E">
        <w:rPr>
          <w:rFonts w:ascii="Times New Roman" w:hAnsi="Times New Roman" w:cs="Times New Roman"/>
          <w:sz w:val="24"/>
          <w:szCs w:val="24"/>
          <w:lang w:val="de-DE"/>
        </w:rPr>
        <w:t xml:space="preserve"> wie</w:t>
      </w:r>
      <w:r w:rsidR="0073300E">
        <w:rPr>
          <w:rFonts w:ascii="Times New Roman" w:hAnsi="Times New Roman" w:cs="Times New Roman"/>
          <w:sz w:val="24"/>
          <w:szCs w:val="24"/>
          <w:lang w:val="de-DE"/>
        </w:rPr>
        <w:t xml:space="preserve"> </w:t>
      </w:r>
      <w:r w:rsidR="00FD1E7E">
        <w:rPr>
          <w:rFonts w:ascii="Times New Roman" w:hAnsi="Times New Roman" w:cs="Times New Roman"/>
          <w:sz w:val="24"/>
          <w:szCs w:val="24"/>
          <w:lang w:val="de-DE"/>
        </w:rPr>
        <w:t>auch bei der internationalen Gefa</w:t>
      </w:r>
      <w:r w:rsidR="00FD1E7E">
        <w:rPr>
          <w:rFonts w:ascii="Times New Roman" w:hAnsi="Times New Roman" w:cs="Times New Roman"/>
          <w:sz w:val="24"/>
          <w:szCs w:val="24"/>
          <w:lang w:val="de-DE"/>
        </w:rPr>
        <w:t>h</w:t>
      </w:r>
      <w:r w:rsidR="00FD1E7E">
        <w:rPr>
          <w:rFonts w:ascii="Times New Roman" w:hAnsi="Times New Roman" w:cs="Times New Roman"/>
          <w:sz w:val="24"/>
          <w:szCs w:val="24"/>
          <w:lang w:val="de-DE"/>
        </w:rPr>
        <w:t>renabwehr</w:t>
      </w:r>
      <w:r w:rsidR="00F44B8E">
        <w:rPr>
          <w:rFonts w:ascii="Times New Roman" w:hAnsi="Times New Roman" w:cs="Times New Roman"/>
          <w:sz w:val="24"/>
          <w:szCs w:val="24"/>
          <w:lang w:val="de-DE"/>
        </w:rPr>
        <w:t xml:space="preserve"> eine zentrale Funktion </w:t>
      </w:r>
      <w:r w:rsidR="007B44AF">
        <w:rPr>
          <w:rFonts w:ascii="Times New Roman" w:hAnsi="Times New Roman" w:cs="Times New Roman"/>
          <w:sz w:val="24"/>
          <w:szCs w:val="24"/>
          <w:lang w:val="de-DE"/>
        </w:rPr>
        <w:t xml:space="preserve">im Rahmen </w:t>
      </w:r>
      <w:r w:rsidR="00E020EC">
        <w:rPr>
          <w:rFonts w:ascii="Times New Roman" w:hAnsi="Times New Roman" w:cs="Times New Roman"/>
          <w:sz w:val="24"/>
          <w:szCs w:val="24"/>
          <w:lang w:val="de-DE"/>
        </w:rPr>
        <w:t xml:space="preserve">von Lagefeststellung und Lagebeurteilung </w:t>
      </w:r>
      <w:r w:rsidR="00C678E4">
        <w:rPr>
          <w:rFonts w:ascii="Times New Roman" w:hAnsi="Times New Roman" w:cs="Times New Roman"/>
          <w:sz w:val="24"/>
          <w:szCs w:val="24"/>
          <w:lang w:val="de-DE"/>
        </w:rPr>
        <w:t xml:space="preserve">im </w:t>
      </w:r>
      <w:r w:rsidR="00E020EC">
        <w:rPr>
          <w:rFonts w:ascii="Times New Roman" w:hAnsi="Times New Roman" w:cs="Times New Roman"/>
          <w:sz w:val="24"/>
          <w:szCs w:val="24"/>
          <w:lang w:val="de-DE"/>
        </w:rPr>
        <w:t>Entscheidungs</w:t>
      </w:r>
      <w:r w:rsidR="00C678E4">
        <w:rPr>
          <w:rFonts w:ascii="Times New Roman" w:hAnsi="Times New Roman" w:cs="Times New Roman"/>
          <w:sz w:val="24"/>
          <w:szCs w:val="24"/>
          <w:lang w:val="de-DE"/>
        </w:rPr>
        <w:t xml:space="preserve">prozess </w:t>
      </w:r>
      <w:r w:rsidR="00591788">
        <w:rPr>
          <w:rFonts w:ascii="Times New Roman" w:hAnsi="Times New Roman" w:cs="Times New Roman"/>
          <w:sz w:val="24"/>
          <w:szCs w:val="24"/>
          <w:lang w:val="de-DE"/>
        </w:rPr>
        <w:t>zu</w:t>
      </w:r>
      <w:r w:rsidR="00C13E30">
        <w:rPr>
          <w:rFonts w:ascii="Times New Roman" w:hAnsi="Times New Roman" w:cs="Times New Roman"/>
          <w:sz w:val="24"/>
          <w:szCs w:val="24"/>
          <w:lang w:val="de-DE"/>
        </w:rPr>
        <w:t>kommt</w:t>
      </w:r>
      <w:r w:rsidR="002440F6">
        <w:rPr>
          <w:rFonts w:ascii="Times New Roman" w:hAnsi="Times New Roman" w:cs="Times New Roman"/>
          <w:sz w:val="24"/>
          <w:szCs w:val="24"/>
          <w:lang w:val="de-DE"/>
        </w:rPr>
        <w:t xml:space="preserve">, so wie aktuell </w:t>
      </w:r>
      <w:r w:rsidR="007D7FBE">
        <w:rPr>
          <w:rFonts w:ascii="Times New Roman" w:hAnsi="Times New Roman" w:cs="Times New Roman"/>
          <w:sz w:val="24"/>
          <w:szCs w:val="24"/>
          <w:lang w:val="de-DE"/>
        </w:rPr>
        <w:t>für alle sichtbar im Ukrainekonflikt</w:t>
      </w:r>
      <w:r w:rsidR="00DE7ECA">
        <w:rPr>
          <w:rFonts w:ascii="Times New Roman" w:hAnsi="Times New Roman" w:cs="Times New Roman"/>
          <w:sz w:val="24"/>
          <w:szCs w:val="24"/>
          <w:lang w:val="de-DE"/>
        </w:rPr>
        <w:t xml:space="preserve">, wo der Dienst </w:t>
      </w:r>
      <w:r w:rsidR="0044444C">
        <w:rPr>
          <w:rFonts w:ascii="Times New Roman" w:hAnsi="Times New Roman" w:cs="Times New Roman"/>
          <w:sz w:val="24"/>
          <w:szCs w:val="24"/>
          <w:lang w:val="de-DE"/>
        </w:rPr>
        <w:t xml:space="preserve">offenbar </w:t>
      </w:r>
      <w:r w:rsidR="00DE7ECA">
        <w:rPr>
          <w:rFonts w:ascii="Times New Roman" w:hAnsi="Times New Roman" w:cs="Times New Roman"/>
          <w:sz w:val="24"/>
          <w:szCs w:val="24"/>
          <w:lang w:val="de-DE"/>
        </w:rPr>
        <w:t>auf über Jahre hinweg aufgebaute bzw. gepflegte Kapazitäten und Befäh</w:t>
      </w:r>
      <w:r w:rsidR="00DE7ECA">
        <w:rPr>
          <w:rFonts w:ascii="Times New Roman" w:hAnsi="Times New Roman" w:cs="Times New Roman"/>
          <w:sz w:val="24"/>
          <w:szCs w:val="24"/>
          <w:lang w:val="de-DE"/>
        </w:rPr>
        <w:t>i</w:t>
      </w:r>
      <w:r w:rsidR="00DE7ECA">
        <w:rPr>
          <w:rFonts w:ascii="Times New Roman" w:hAnsi="Times New Roman" w:cs="Times New Roman"/>
          <w:sz w:val="24"/>
          <w:szCs w:val="24"/>
          <w:lang w:val="de-DE"/>
        </w:rPr>
        <w:t>gungen zurückgreifen kann</w:t>
      </w:r>
      <w:r w:rsidR="0044444C">
        <w:rPr>
          <w:rFonts w:ascii="Times New Roman" w:hAnsi="Times New Roman" w:cs="Times New Roman"/>
          <w:sz w:val="24"/>
          <w:szCs w:val="24"/>
          <w:lang w:val="de-DE"/>
        </w:rPr>
        <w:t>.</w:t>
      </w:r>
      <w:r w:rsidR="007D7FBE">
        <w:rPr>
          <w:rFonts w:ascii="Times New Roman" w:hAnsi="Times New Roman" w:cs="Times New Roman"/>
          <w:sz w:val="24"/>
          <w:szCs w:val="24"/>
          <w:lang w:val="de-DE"/>
        </w:rPr>
        <w:t xml:space="preserve"> </w:t>
      </w:r>
      <w:r w:rsidR="007D7FBE">
        <w:rPr>
          <w:rStyle w:val="Funotenzeichen"/>
          <w:rFonts w:ascii="Times New Roman" w:hAnsi="Times New Roman" w:cs="Times New Roman"/>
          <w:sz w:val="24"/>
          <w:szCs w:val="24"/>
          <w:lang w:val="de-DE"/>
        </w:rPr>
        <w:footnoteReference w:id="4"/>
      </w:r>
    </w:p>
    <w:p w14:paraId="027EA785" w14:textId="77777777" w:rsidR="000617E1" w:rsidRDefault="000617E1" w:rsidP="00B4501F">
      <w:pPr>
        <w:jc w:val="both"/>
        <w:rPr>
          <w:rFonts w:ascii="Times New Roman" w:hAnsi="Times New Roman" w:cs="Times New Roman"/>
          <w:sz w:val="24"/>
          <w:szCs w:val="24"/>
          <w:lang w:val="de-DE"/>
        </w:rPr>
      </w:pPr>
    </w:p>
    <w:p w14:paraId="30EF5825" w14:textId="1B90793A" w:rsidR="00EB7FE5" w:rsidRPr="000617E1" w:rsidRDefault="00EB7FE5" w:rsidP="00B4501F">
      <w:pPr>
        <w:jc w:val="both"/>
        <w:rPr>
          <w:rFonts w:ascii="Times New Roman" w:hAnsi="Times New Roman" w:cs="Times New Roman"/>
          <w:b/>
          <w:bCs/>
          <w:sz w:val="28"/>
          <w:szCs w:val="28"/>
          <w:lang w:val="de-DE"/>
        </w:rPr>
      </w:pPr>
      <w:r w:rsidRPr="000617E1">
        <w:rPr>
          <w:rFonts w:ascii="Times New Roman" w:hAnsi="Times New Roman" w:cs="Times New Roman"/>
          <w:b/>
          <w:bCs/>
          <w:sz w:val="28"/>
          <w:szCs w:val="28"/>
          <w:lang w:val="de-DE"/>
        </w:rPr>
        <w:t>Der Bundesnachrichtendienst</w:t>
      </w:r>
      <w:r w:rsidR="007B33A2">
        <w:rPr>
          <w:rFonts w:ascii="Times New Roman" w:hAnsi="Times New Roman" w:cs="Times New Roman"/>
          <w:b/>
          <w:bCs/>
          <w:sz w:val="28"/>
          <w:szCs w:val="28"/>
          <w:lang w:val="de-DE"/>
        </w:rPr>
        <w:t>,</w:t>
      </w:r>
      <w:r w:rsidRPr="000617E1">
        <w:rPr>
          <w:rFonts w:ascii="Times New Roman" w:hAnsi="Times New Roman" w:cs="Times New Roman"/>
          <w:b/>
          <w:bCs/>
          <w:sz w:val="28"/>
          <w:szCs w:val="28"/>
          <w:lang w:val="de-DE"/>
        </w:rPr>
        <w:t xml:space="preserve"> </w:t>
      </w:r>
      <w:r w:rsidR="000617E1">
        <w:rPr>
          <w:rFonts w:ascii="Times New Roman" w:hAnsi="Times New Roman" w:cs="Times New Roman"/>
          <w:b/>
          <w:bCs/>
          <w:sz w:val="28"/>
          <w:szCs w:val="28"/>
          <w:lang w:val="de-DE"/>
        </w:rPr>
        <w:t>ein</w:t>
      </w:r>
      <w:r w:rsidR="001E0271">
        <w:rPr>
          <w:rFonts w:ascii="Times New Roman" w:hAnsi="Times New Roman" w:cs="Times New Roman"/>
          <w:b/>
          <w:bCs/>
          <w:sz w:val="28"/>
          <w:szCs w:val="28"/>
          <w:lang w:val="de-DE"/>
        </w:rPr>
        <w:t xml:space="preserve">e notwendige Konstante </w:t>
      </w:r>
      <w:r w:rsidR="000617E1" w:rsidRPr="000617E1">
        <w:rPr>
          <w:rFonts w:ascii="Times New Roman" w:hAnsi="Times New Roman" w:cs="Times New Roman"/>
          <w:b/>
          <w:bCs/>
          <w:sz w:val="28"/>
          <w:szCs w:val="28"/>
          <w:lang w:val="de-DE"/>
        </w:rPr>
        <w:t>im sicherheitsp</w:t>
      </w:r>
      <w:r w:rsidR="000617E1" w:rsidRPr="000617E1">
        <w:rPr>
          <w:rFonts w:ascii="Times New Roman" w:hAnsi="Times New Roman" w:cs="Times New Roman"/>
          <w:b/>
          <w:bCs/>
          <w:sz w:val="28"/>
          <w:szCs w:val="28"/>
          <w:lang w:val="de-DE"/>
        </w:rPr>
        <w:t>o</w:t>
      </w:r>
      <w:r w:rsidR="000617E1" w:rsidRPr="000617E1">
        <w:rPr>
          <w:rFonts w:ascii="Times New Roman" w:hAnsi="Times New Roman" w:cs="Times New Roman"/>
          <w:b/>
          <w:bCs/>
          <w:sz w:val="28"/>
          <w:szCs w:val="28"/>
          <w:lang w:val="de-DE"/>
        </w:rPr>
        <w:t>litischen Entscheidungsprozess</w:t>
      </w:r>
    </w:p>
    <w:p w14:paraId="5FCE6052" w14:textId="07947E5D" w:rsidR="00591788" w:rsidRDefault="00C13E30" w:rsidP="00B4501F">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Es sei hier nochmals daran erinnert, dass </w:t>
      </w:r>
      <w:r w:rsidR="00CD4E14">
        <w:rPr>
          <w:rFonts w:ascii="Times New Roman" w:hAnsi="Times New Roman" w:cs="Times New Roman"/>
          <w:sz w:val="24"/>
          <w:szCs w:val="24"/>
          <w:lang w:val="de-DE"/>
        </w:rPr>
        <w:t xml:space="preserve">in diesem Zusammenhang </w:t>
      </w:r>
      <w:r>
        <w:rPr>
          <w:rFonts w:ascii="Times New Roman" w:hAnsi="Times New Roman" w:cs="Times New Roman"/>
          <w:sz w:val="24"/>
          <w:szCs w:val="24"/>
          <w:lang w:val="de-DE"/>
        </w:rPr>
        <w:t>d</w:t>
      </w:r>
      <w:r w:rsidR="00F235A0">
        <w:rPr>
          <w:rFonts w:ascii="Times New Roman" w:hAnsi="Times New Roman" w:cs="Times New Roman"/>
          <w:sz w:val="24"/>
          <w:szCs w:val="24"/>
          <w:lang w:val="de-DE"/>
        </w:rPr>
        <w:t>as Bundesverfassung</w:t>
      </w:r>
      <w:r w:rsidR="00F235A0">
        <w:rPr>
          <w:rFonts w:ascii="Times New Roman" w:hAnsi="Times New Roman" w:cs="Times New Roman"/>
          <w:sz w:val="24"/>
          <w:szCs w:val="24"/>
          <w:lang w:val="de-DE"/>
        </w:rPr>
        <w:t>s</w:t>
      </w:r>
      <w:r w:rsidR="00F235A0">
        <w:rPr>
          <w:rFonts w:ascii="Times New Roman" w:hAnsi="Times New Roman" w:cs="Times New Roman"/>
          <w:sz w:val="24"/>
          <w:szCs w:val="24"/>
          <w:lang w:val="de-DE"/>
        </w:rPr>
        <w:t>gericht in seinem Urteil vom 19. Mai 2020</w:t>
      </w:r>
      <w:r w:rsidR="006D3A0B">
        <w:rPr>
          <w:rStyle w:val="Funotenzeichen"/>
          <w:rFonts w:ascii="Times New Roman" w:hAnsi="Times New Roman" w:cs="Times New Roman"/>
          <w:sz w:val="24"/>
          <w:szCs w:val="24"/>
          <w:lang w:val="de-DE"/>
        </w:rPr>
        <w:footnoteReference w:id="5"/>
      </w:r>
      <w:r w:rsidR="00F235A0">
        <w:rPr>
          <w:rFonts w:ascii="Times New Roman" w:hAnsi="Times New Roman" w:cs="Times New Roman"/>
          <w:sz w:val="24"/>
          <w:szCs w:val="24"/>
          <w:lang w:val="de-DE"/>
        </w:rPr>
        <w:t xml:space="preserve"> das </w:t>
      </w:r>
      <w:r w:rsidR="006D3A0B" w:rsidRPr="00AF2971">
        <w:rPr>
          <w:rFonts w:ascii="Times New Roman" w:hAnsi="Times New Roman" w:cs="Times New Roman"/>
          <w:b/>
          <w:bCs/>
          <w:sz w:val="24"/>
          <w:szCs w:val="24"/>
          <w:lang w:val="de-DE"/>
        </w:rPr>
        <w:t>„überragende öffentliche Interesse an einer wirksamen Auslandsaufklärung“</w:t>
      </w:r>
      <w:r w:rsidR="006D3A0B">
        <w:rPr>
          <w:rFonts w:ascii="Times New Roman" w:hAnsi="Times New Roman" w:cs="Times New Roman"/>
          <w:sz w:val="24"/>
          <w:szCs w:val="24"/>
          <w:lang w:val="de-DE"/>
        </w:rPr>
        <w:t xml:space="preserve"> konstatiert</w:t>
      </w:r>
      <w:r w:rsidR="004D5FA5">
        <w:rPr>
          <w:rStyle w:val="Funotenzeichen"/>
          <w:rFonts w:ascii="Times New Roman" w:hAnsi="Times New Roman" w:cs="Times New Roman"/>
          <w:sz w:val="24"/>
          <w:szCs w:val="24"/>
          <w:lang w:val="de-DE"/>
        </w:rPr>
        <w:footnoteReference w:id="6"/>
      </w:r>
      <w:r w:rsidR="00AF2971">
        <w:rPr>
          <w:rFonts w:ascii="Times New Roman" w:hAnsi="Times New Roman" w:cs="Times New Roman"/>
          <w:sz w:val="24"/>
          <w:szCs w:val="24"/>
          <w:lang w:val="de-DE"/>
        </w:rPr>
        <w:t xml:space="preserve"> und weiter ausgeführt</w:t>
      </w:r>
      <w:r w:rsidR="00CD4E14">
        <w:rPr>
          <w:rFonts w:ascii="Times New Roman" w:hAnsi="Times New Roman" w:cs="Times New Roman"/>
          <w:sz w:val="24"/>
          <w:szCs w:val="24"/>
          <w:lang w:val="de-DE"/>
        </w:rPr>
        <w:t xml:space="preserve"> hat</w:t>
      </w:r>
      <w:r w:rsidR="00AF2971">
        <w:rPr>
          <w:rFonts w:ascii="Times New Roman" w:hAnsi="Times New Roman" w:cs="Times New Roman"/>
          <w:sz w:val="24"/>
          <w:szCs w:val="24"/>
          <w:lang w:val="de-DE"/>
        </w:rPr>
        <w:t>, dass „</w:t>
      </w:r>
      <w:r w:rsidR="00AF2971" w:rsidRPr="00AF2971">
        <w:rPr>
          <w:rFonts w:ascii="Times New Roman" w:hAnsi="Times New Roman" w:cs="Times New Roman"/>
          <w:sz w:val="24"/>
          <w:szCs w:val="24"/>
          <w:lang w:val="de-DE"/>
        </w:rPr>
        <w:t>Au</w:t>
      </w:r>
      <w:r w:rsidR="00AF2971" w:rsidRPr="00AF2971">
        <w:rPr>
          <w:rFonts w:ascii="Times New Roman" w:hAnsi="Times New Roman" w:cs="Times New Roman"/>
          <w:sz w:val="24"/>
          <w:szCs w:val="24"/>
          <w:lang w:val="de-DE"/>
        </w:rPr>
        <w:t>s</w:t>
      </w:r>
      <w:r w:rsidR="00AF2971" w:rsidRPr="00AF2971">
        <w:rPr>
          <w:rFonts w:ascii="Times New Roman" w:hAnsi="Times New Roman" w:cs="Times New Roman"/>
          <w:sz w:val="24"/>
          <w:szCs w:val="24"/>
          <w:lang w:val="de-DE"/>
        </w:rPr>
        <w:t>landsaufklärung immer auf Informationen</w:t>
      </w:r>
      <w:r w:rsidR="009A418B">
        <w:rPr>
          <w:rFonts w:ascii="Times New Roman" w:hAnsi="Times New Roman" w:cs="Times New Roman"/>
          <w:sz w:val="24"/>
          <w:szCs w:val="24"/>
          <w:lang w:val="de-DE"/>
        </w:rPr>
        <w:t xml:space="preserve"> [zielt]</w:t>
      </w:r>
      <w:r w:rsidR="00AF2971" w:rsidRPr="00AF2971">
        <w:rPr>
          <w:rFonts w:ascii="Times New Roman" w:hAnsi="Times New Roman" w:cs="Times New Roman"/>
          <w:sz w:val="24"/>
          <w:szCs w:val="24"/>
          <w:lang w:val="de-DE"/>
        </w:rPr>
        <w:t>, die Bedeutung für die Stellung und Han</w:t>
      </w:r>
      <w:r w:rsidR="00AF2971" w:rsidRPr="00AF2971">
        <w:rPr>
          <w:rFonts w:ascii="Times New Roman" w:hAnsi="Times New Roman" w:cs="Times New Roman"/>
          <w:sz w:val="24"/>
          <w:szCs w:val="24"/>
          <w:lang w:val="de-DE"/>
        </w:rPr>
        <w:t>d</w:t>
      </w:r>
      <w:r w:rsidR="00AF2971" w:rsidRPr="00AF2971">
        <w:rPr>
          <w:rFonts w:ascii="Times New Roman" w:hAnsi="Times New Roman" w:cs="Times New Roman"/>
          <w:sz w:val="24"/>
          <w:szCs w:val="24"/>
          <w:lang w:val="de-DE"/>
        </w:rPr>
        <w:t>lungsfähigkeit Deutschlands in der Staatengemeinschaft entfalten</w:t>
      </w:r>
      <w:r w:rsidR="00AF2971">
        <w:rPr>
          <w:rFonts w:ascii="Times New Roman" w:hAnsi="Times New Roman" w:cs="Times New Roman"/>
          <w:sz w:val="24"/>
          <w:szCs w:val="24"/>
          <w:lang w:val="de-DE"/>
        </w:rPr>
        <w:t xml:space="preserve"> </w:t>
      </w:r>
      <w:r w:rsidR="00AF2971" w:rsidRPr="00AF2971">
        <w:rPr>
          <w:rFonts w:ascii="Times New Roman" w:hAnsi="Times New Roman" w:cs="Times New Roman"/>
          <w:sz w:val="24"/>
          <w:szCs w:val="24"/>
          <w:lang w:val="de-DE"/>
        </w:rPr>
        <w:t xml:space="preserve">und damit gerade in diesem Sinne von außen- und sicherheitspolitischer Bedeutung sind. </w:t>
      </w:r>
      <w:r w:rsidR="00AF2971" w:rsidRPr="0000344E">
        <w:rPr>
          <w:rFonts w:ascii="Times New Roman" w:hAnsi="Times New Roman" w:cs="Times New Roman"/>
          <w:b/>
          <w:bCs/>
          <w:sz w:val="24"/>
          <w:szCs w:val="24"/>
          <w:lang w:val="de-DE"/>
        </w:rPr>
        <w:t>Die Versorgung der Bundesr</w:t>
      </w:r>
      <w:r w:rsidR="00AF2971" w:rsidRPr="0000344E">
        <w:rPr>
          <w:rFonts w:ascii="Times New Roman" w:hAnsi="Times New Roman" w:cs="Times New Roman"/>
          <w:b/>
          <w:bCs/>
          <w:sz w:val="24"/>
          <w:szCs w:val="24"/>
          <w:lang w:val="de-DE"/>
        </w:rPr>
        <w:t>e</w:t>
      </w:r>
      <w:r w:rsidR="00AF2971" w:rsidRPr="0000344E">
        <w:rPr>
          <w:rFonts w:ascii="Times New Roman" w:hAnsi="Times New Roman" w:cs="Times New Roman"/>
          <w:b/>
          <w:bCs/>
          <w:sz w:val="24"/>
          <w:szCs w:val="24"/>
          <w:lang w:val="de-DE"/>
        </w:rPr>
        <w:t xml:space="preserve">gierung mit Informationen für ihre außen- und sicherheitspolitischen Entscheidungen </w:t>
      </w:r>
      <w:r w:rsidR="00AF2971" w:rsidRPr="0000344E">
        <w:rPr>
          <w:rFonts w:ascii="Times New Roman" w:hAnsi="Times New Roman" w:cs="Times New Roman"/>
          <w:b/>
          <w:bCs/>
          <w:sz w:val="24"/>
          <w:szCs w:val="24"/>
          <w:lang w:val="de-DE"/>
        </w:rPr>
        <w:lastRenderedPageBreak/>
        <w:t>hilft ihr, sich im machtpolitischen Kräftefeld der internationalen Beziehungen zu b</w:t>
      </w:r>
      <w:r w:rsidR="00AF2971" w:rsidRPr="0000344E">
        <w:rPr>
          <w:rFonts w:ascii="Times New Roman" w:hAnsi="Times New Roman" w:cs="Times New Roman"/>
          <w:b/>
          <w:bCs/>
          <w:sz w:val="24"/>
          <w:szCs w:val="24"/>
          <w:lang w:val="de-DE"/>
        </w:rPr>
        <w:t>e</w:t>
      </w:r>
      <w:r w:rsidR="00AF2971" w:rsidRPr="0000344E">
        <w:rPr>
          <w:rFonts w:ascii="Times New Roman" w:hAnsi="Times New Roman" w:cs="Times New Roman"/>
          <w:b/>
          <w:bCs/>
          <w:sz w:val="24"/>
          <w:szCs w:val="24"/>
          <w:lang w:val="de-DE"/>
        </w:rPr>
        <w:t>haupten</w:t>
      </w:r>
      <w:r w:rsidR="00AF2971" w:rsidRPr="00AF2971">
        <w:rPr>
          <w:rFonts w:ascii="Times New Roman" w:hAnsi="Times New Roman" w:cs="Times New Roman"/>
          <w:sz w:val="24"/>
          <w:szCs w:val="24"/>
          <w:lang w:val="de-DE"/>
        </w:rPr>
        <w:t xml:space="preserve">, und kann folgenreiche Fehlentscheidungen verhindern. Insoweit geht es mittelbar </w:t>
      </w:r>
      <w:r w:rsidR="00AF2971" w:rsidRPr="0000344E">
        <w:rPr>
          <w:rFonts w:ascii="Times New Roman" w:hAnsi="Times New Roman" w:cs="Times New Roman"/>
          <w:b/>
          <w:bCs/>
          <w:sz w:val="24"/>
          <w:szCs w:val="24"/>
          <w:lang w:val="de-DE"/>
        </w:rPr>
        <w:t>zugleich um die Bewahrung demokratischer Selbstbestimmung und den Schutz der ve</w:t>
      </w:r>
      <w:r w:rsidR="00AF2971" w:rsidRPr="0000344E">
        <w:rPr>
          <w:rFonts w:ascii="Times New Roman" w:hAnsi="Times New Roman" w:cs="Times New Roman"/>
          <w:b/>
          <w:bCs/>
          <w:sz w:val="24"/>
          <w:szCs w:val="24"/>
          <w:lang w:val="de-DE"/>
        </w:rPr>
        <w:t>r</w:t>
      </w:r>
      <w:r w:rsidR="00AF2971" w:rsidRPr="0000344E">
        <w:rPr>
          <w:rFonts w:ascii="Times New Roman" w:hAnsi="Times New Roman" w:cs="Times New Roman"/>
          <w:b/>
          <w:bCs/>
          <w:sz w:val="24"/>
          <w:szCs w:val="24"/>
          <w:lang w:val="de-DE"/>
        </w:rPr>
        <w:t>fassungsrechtlichen Ordnung – und damit um Verfassungsgüter von hohem Rang.</w:t>
      </w:r>
      <w:r w:rsidR="00AF2971" w:rsidRPr="00AF2971">
        <w:rPr>
          <w:rFonts w:ascii="Times New Roman" w:hAnsi="Times New Roman" w:cs="Times New Roman"/>
          <w:sz w:val="24"/>
          <w:szCs w:val="24"/>
          <w:lang w:val="de-DE"/>
        </w:rPr>
        <w:t xml:space="preserve"> In Frage steht mithin ein gesamtstaatliches Interesse, das über das Interesse an der Gewährlei</w:t>
      </w:r>
      <w:r w:rsidR="00AF2971" w:rsidRPr="00AF2971">
        <w:rPr>
          <w:rFonts w:ascii="Times New Roman" w:hAnsi="Times New Roman" w:cs="Times New Roman"/>
          <w:sz w:val="24"/>
          <w:szCs w:val="24"/>
          <w:lang w:val="de-DE"/>
        </w:rPr>
        <w:t>s</w:t>
      </w:r>
      <w:r w:rsidR="00AF2971" w:rsidRPr="00AF2971">
        <w:rPr>
          <w:rFonts w:ascii="Times New Roman" w:hAnsi="Times New Roman" w:cs="Times New Roman"/>
          <w:sz w:val="24"/>
          <w:szCs w:val="24"/>
          <w:lang w:val="de-DE"/>
        </w:rPr>
        <w:t>tung der inneren Sicherheit als solcher deutlich hinausgeht</w:t>
      </w:r>
      <w:r w:rsidR="00AF2971">
        <w:rPr>
          <w:rFonts w:ascii="Times New Roman" w:hAnsi="Times New Roman" w:cs="Times New Roman"/>
          <w:sz w:val="24"/>
          <w:szCs w:val="24"/>
          <w:lang w:val="de-DE"/>
        </w:rPr>
        <w:t>“</w:t>
      </w:r>
      <w:r w:rsidR="00B40F5E">
        <w:rPr>
          <w:rFonts w:ascii="Times New Roman" w:hAnsi="Times New Roman" w:cs="Times New Roman"/>
          <w:sz w:val="24"/>
          <w:szCs w:val="24"/>
          <w:lang w:val="de-DE"/>
        </w:rPr>
        <w:t>.</w:t>
      </w:r>
      <w:r w:rsidR="00B40F5E">
        <w:rPr>
          <w:rStyle w:val="Funotenzeichen"/>
          <w:rFonts w:ascii="Times New Roman" w:hAnsi="Times New Roman" w:cs="Times New Roman"/>
          <w:sz w:val="24"/>
          <w:szCs w:val="24"/>
          <w:lang w:val="de-DE"/>
        </w:rPr>
        <w:footnoteReference w:id="7"/>
      </w:r>
    </w:p>
    <w:p w14:paraId="087EA608" w14:textId="22F8F136" w:rsidR="00AF2971" w:rsidRDefault="00636DFC" w:rsidP="00B4501F">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In diesem Sinne verweist das Gericht auch auf die </w:t>
      </w:r>
      <w:r w:rsidRPr="0000344E">
        <w:rPr>
          <w:rFonts w:ascii="Times New Roman" w:hAnsi="Times New Roman" w:cs="Times New Roman"/>
          <w:b/>
          <w:bCs/>
          <w:sz w:val="24"/>
          <w:szCs w:val="24"/>
          <w:lang w:val="de-DE"/>
        </w:rPr>
        <w:t>Verflechtungen von innerer und äußerer Sicherheit</w:t>
      </w:r>
      <w:r>
        <w:rPr>
          <w:rFonts w:ascii="Times New Roman" w:hAnsi="Times New Roman" w:cs="Times New Roman"/>
          <w:sz w:val="24"/>
          <w:szCs w:val="24"/>
          <w:lang w:val="de-DE"/>
        </w:rPr>
        <w:t>: „</w:t>
      </w:r>
      <w:r w:rsidR="007F1403" w:rsidRPr="0000344E">
        <w:rPr>
          <w:rFonts w:ascii="Times New Roman" w:hAnsi="Times New Roman" w:cs="Times New Roman"/>
          <w:b/>
          <w:bCs/>
          <w:sz w:val="24"/>
          <w:szCs w:val="24"/>
          <w:lang w:val="de-DE"/>
        </w:rPr>
        <w:t>Die Früherkennung von Gefahrenlagen, die aus dem Ausland drohen, g</w:t>
      </w:r>
      <w:r w:rsidR="007F1403" w:rsidRPr="0000344E">
        <w:rPr>
          <w:rFonts w:ascii="Times New Roman" w:hAnsi="Times New Roman" w:cs="Times New Roman"/>
          <w:b/>
          <w:bCs/>
          <w:sz w:val="24"/>
          <w:szCs w:val="24"/>
          <w:lang w:val="de-DE"/>
        </w:rPr>
        <w:t>e</w:t>
      </w:r>
      <w:r w:rsidR="007F1403" w:rsidRPr="0000344E">
        <w:rPr>
          <w:rFonts w:ascii="Times New Roman" w:hAnsi="Times New Roman" w:cs="Times New Roman"/>
          <w:b/>
          <w:bCs/>
          <w:sz w:val="24"/>
          <w:szCs w:val="24"/>
          <w:lang w:val="de-DE"/>
        </w:rPr>
        <w:t>winnt hierbei auch für die Sicherheit besondere Bedeutung</w:t>
      </w:r>
      <w:r w:rsidR="007F1403" w:rsidRPr="007F1403">
        <w:rPr>
          <w:rFonts w:ascii="Times New Roman" w:hAnsi="Times New Roman" w:cs="Times New Roman"/>
          <w:sz w:val="24"/>
          <w:szCs w:val="24"/>
          <w:lang w:val="de-DE"/>
        </w:rPr>
        <w:t>. Die Erweiterung und Intern</w:t>
      </w:r>
      <w:r w:rsidR="007F1403" w:rsidRPr="007F1403">
        <w:rPr>
          <w:rFonts w:ascii="Times New Roman" w:hAnsi="Times New Roman" w:cs="Times New Roman"/>
          <w:sz w:val="24"/>
          <w:szCs w:val="24"/>
          <w:lang w:val="de-DE"/>
        </w:rPr>
        <w:t>a</w:t>
      </w:r>
      <w:r w:rsidR="007F1403" w:rsidRPr="007F1403">
        <w:rPr>
          <w:rFonts w:ascii="Times New Roman" w:hAnsi="Times New Roman" w:cs="Times New Roman"/>
          <w:sz w:val="24"/>
          <w:szCs w:val="24"/>
          <w:lang w:val="de-DE"/>
        </w:rPr>
        <w:t>tionalisierung der Kommunikationsmöglichkeiten und die damit gesteigerte Politisierung und Organisationsfähigkeit international agierender krimineller Gruppierungen führen dazu, dass innerstaatliche Gefahrenlagen oftmals durch Netzwerke international zusammenarbeitender Akteure begründet sind und leicht eine außen- und sicherheitspolitische Dimension erhalten können</w:t>
      </w:r>
      <w:r>
        <w:rPr>
          <w:rFonts w:ascii="Times New Roman" w:hAnsi="Times New Roman" w:cs="Times New Roman"/>
          <w:sz w:val="24"/>
          <w:szCs w:val="24"/>
          <w:lang w:val="de-DE"/>
        </w:rPr>
        <w:t>“</w:t>
      </w:r>
      <w:r w:rsidR="00B40F5E">
        <w:rPr>
          <w:rStyle w:val="Funotenzeichen"/>
          <w:rFonts w:ascii="Times New Roman" w:hAnsi="Times New Roman" w:cs="Times New Roman"/>
          <w:sz w:val="24"/>
          <w:szCs w:val="24"/>
          <w:lang w:val="de-DE"/>
        </w:rPr>
        <w:footnoteReference w:id="8"/>
      </w:r>
    </w:p>
    <w:p w14:paraId="19DCB775" w14:textId="558C1968" w:rsidR="00636DFC" w:rsidRDefault="00226A57" w:rsidP="00B4501F">
      <w:pPr>
        <w:jc w:val="both"/>
        <w:rPr>
          <w:rFonts w:ascii="Times New Roman" w:hAnsi="Times New Roman" w:cs="Times New Roman"/>
          <w:sz w:val="24"/>
          <w:szCs w:val="24"/>
          <w:lang w:val="de-DE"/>
        </w:rPr>
      </w:pPr>
      <w:r w:rsidRPr="00BE57C0">
        <w:rPr>
          <w:rFonts w:ascii="Times New Roman" w:hAnsi="Times New Roman" w:cs="Times New Roman"/>
          <w:b/>
          <w:bCs/>
          <w:sz w:val="24"/>
          <w:szCs w:val="24"/>
          <w:lang w:val="de-DE"/>
        </w:rPr>
        <w:t xml:space="preserve">Wirksame, thematisch entscheidungsrelevante und zeitgerechte Auslandsaufklärung steht mithin </w:t>
      </w:r>
      <w:r w:rsidR="00F133C5" w:rsidRPr="00BE57C0">
        <w:rPr>
          <w:rFonts w:ascii="Times New Roman" w:hAnsi="Times New Roman" w:cs="Times New Roman"/>
          <w:b/>
          <w:bCs/>
          <w:sz w:val="24"/>
          <w:szCs w:val="24"/>
          <w:lang w:val="de-DE"/>
        </w:rPr>
        <w:t>nicht nur am Anfang eines jeden außen-, sicherheits- oder militärpolit</w:t>
      </w:r>
      <w:r w:rsidR="00F133C5" w:rsidRPr="00BE57C0">
        <w:rPr>
          <w:rFonts w:ascii="Times New Roman" w:hAnsi="Times New Roman" w:cs="Times New Roman"/>
          <w:b/>
          <w:bCs/>
          <w:sz w:val="24"/>
          <w:szCs w:val="24"/>
          <w:lang w:val="de-DE"/>
        </w:rPr>
        <w:t>i</w:t>
      </w:r>
      <w:r w:rsidR="00F133C5" w:rsidRPr="00BE57C0">
        <w:rPr>
          <w:rFonts w:ascii="Times New Roman" w:hAnsi="Times New Roman" w:cs="Times New Roman"/>
          <w:b/>
          <w:bCs/>
          <w:sz w:val="24"/>
          <w:szCs w:val="24"/>
          <w:lang w:val="de-DE"/>
        </w:rPr>
        <w:t>schen Entscheidungsprozesses;</w:t>
      </w:r>
      <w:r w:rsidR="00F133C5">
        <w:rPr>
          <w:rFonts w:ascii="Times New Roman" w:hAnsi="Times New Roman" w:cs="Times New Roman"/>
          <w:sz w:val="24"/>
          <w:szCs w:val="24"/>
          <w:lang w:val="de-DE"/>
        </w:rPr>
        <w:t xml:space="preserve"> </w:t>
      </w:r>
      <w:r w:rsidR="00523EE7">
        <w:rPr>
          <w:rFonts w:ascii="Times New Roman" w:hAnsi="Times New Roman" w:cs="Times New Roman"/>
          <w:sz w:val="24"/>
          <w:szCs w:val="24"/>
          <w:lang w:val="de-DE"/>
        </w:rPr>
        <w:t xml:space="preserve">es ist vielmehr </w:t>
      </w:r>
      <w:r w:rsidR="00F133C5">
        <w:rPr>
          <w:rFonts w:ascii="Times New Roman" w:hAnsi="Times New Roman" w:cs="Times New Roman"/>
          <w:sz w:val="24"/>
          <w:szCs w:val="24"/>
          <w:lang w:val="de-DE"/>
        </w:rPr>
        <w:t>ein kontinuierlich erstelltes</w:t>
      </w:r>
      <w:r w:rsidR="004A749E">
        <w:rPr>
          <w:rFonts w:ascii="Times New Roman" w:hAnsi="Times New Roman" w:cs="Times New Roman"/>
          <w:sz w:val="24"/>
          <w:szCs w:val="24"/>
          <w:lang w:val="de-DE"/>
        </w:rPr>
        <w:t>, kritisch übe</w:t>
      </w:r>
      <w:r w:rsidR="004A749E">
        <w:rPr>
          <w:rFonts w:ascii="Times New Roman" w:hAnsi="Times New Roman" w:cs="Times New Roman"/>
          <w:sz w:val="24"/>
          <w:szCs w:val="24"/>
          <w:lang w:val="de-DE"/>
        </w:rPr>
        <w:t>r</w:t>
      </w:r>
      <w:r w:rsidR="004A749E">
        <w:rPr>
          <w:rFonts w:ascii="Times New Roman" w:hAnsi="Times New Roman" w:cs="Times New Roman"/>
          <w:sz w:val="24"/>
          <w:szCs w:val="24"/>
          <w:lang w:val="de-DE"/>
        </w:rPr>
        <w:t>prüftes</w:t>
      </w:r>
      <w:r w:rsidR="00F133C5">
        <w:rPr>
          <w:rFonts w:ascii="Times New Roman" w:hAnsi="Times New Roman" w:cs="Times New Roman"/>
          <w:sz w:val="24"/>
          <w:szCs w:val="24"/>
          <w:lang w:val="de-DE"/>
        </w:rPr>
        <w:t xml:space="preserve"> und </w:t>
      </w:r>
      <w:r w:rsidR="004A749E">
        <w:rPr>
          <w:rFonts w:ascii="Times New Roman" w:hAnsi="Times New Roman" w:cs="Times New Roman"/>
          <w:sz w:val="24"/>
          <w:szCs w:val="24"/>
          <w:lang w:val="de-DE"/>
        </w:rPr>
        <w:t>aktualisiertes umfassendes Lagebild</w:t>
      </w:r>
      <w:r w:rsidR="00523EE7">
        <w:rPr>
          <w:rFonts w:ascii="Times New Roman" w:hAnsi="Times New Roman" w:cs="Times New Roman"/>
          <w:sz w:val="24"/>
          <w:szCs w:val="24"/>
          <w:lang w:val="de-DE"/>
        </w:rPr>
        <w:t>, das Entscheidungsträger</w:t>
      </w:r>
      <w:r w:rsidR="007913DE">
        <w:rPr>
          <w:rFonts w:ascii="Times New Roman" w:hAnsi="Times New Roman" w:cs="Times New Roman"/>
          <w:sz w:val="24"/>
          <w:szCs w:val="24"/>
          <w:lang w:val="de-DE"/>
        </w:rPr>
        <w:t xml:space="preserve">n eine wesentliche, wenngleich natürlich nicht ausschließliche Grundlage für ihre </w:t>
      </w:r>
      <w:r w:rsidR="00C678E4">
        <w:rPr>
          <w:rFonts w:ascii="Times New Roman" w:hAnsi="Times New Roman" w:cs="Times New Roman"/>
          <w:sz w:val="24"/>
          <w:szCs w:val="24"/>
          <w:lang w:val="de-DE"/>
        </w:rPr>
        <w:t>Konsultationen</w:t>
      </w:r>
      <w:r w:rsidR="007913DE">
        <w:rPr>
          <w:rFonts w:ascii="Times New Roman" w:hAnsi="Times New Roman" w:cs="Times New Roman"/>
          <w:sz w:val="24"/>
          <w:szCs w:val="24"/>
          <w:lang w:val="de-DE"/>
        </w:rPr>
        <w:t xml:space="preserve">, </w:t>
      </w:r>
      <w:r w:rsidR="00416B90">
        <w:rPr>
          <w:rFonts w:ascii="Times New Roman" w:hAnsi="Times New Roman" w:cs="Times New Roman"/>
          <w:sz w:val="24"/>
          <w:szCs w:val="24"/>
          <w:lang w:val="de-DE"/>
        </w:rPr>
        <w:t>Meinungsbi</w:t>
      </w:r>
      <w:r w:rsidR="00416B90">
        <w:rPr>
          <w:rFonts w:ascii="Times New Roman" w:hAnsi="Times New Roman" w:cs="Times New Roman"/>
          <w:sz w:val="24"/>
          <w:szCs w:val="24"/>
          <w:lang w:val="de-DE"/>
        </w:rPr>
        <w:t>l</w:t>
      </w:r>
      <w:r w:rsidR="00416B90">
        <w:rPr>
          <w:rFonts w:ascii="Times New Roman" w:hAnsi="Times New Roman" w:cs="Times New Roman"/>
          <w:sz w:val="24"/>
          <w:szCs w:val="24"/>
          <w:lang w:val="de-DE"/>
        </w:rPr>
        <w:t xml:space="preserve">dung, </w:t>
      </w:r>
      <w:r w:rsidR="007913DE">
        <w:rPr>
          <w:rFonts w:ascii="Times New Roman" w:hAnsi="Times New Roman" w:cs="Times New Roman"/>
          <w:sz w:val="24"/>
          <w:szCs w:val="24"/>
          <w:lang w:val="de-DE"/>
        </w:rPr>
        <w:t xml:space="preserve">Planungen und Handlungen </w:t>
      </w:r>
      <w:r w:rsidR="000A37F7">
        <w:rPr>
          <w:rFonts w:ascii="Times New Roman" w:hAnsi="Times New Roman" w:cs="Times New Roman"/>
          <w:sz w:val="24"/>
          <w:szCs w:val="24"/>
          <w:lang w:val="de-DE"/>
        </w:rPr>
        <w:t xml:space="preserve">an die Hand gibt. </w:t>
      </w:r>
    </w:p>
    <w:p w14:paraId="67DC4A53" w14:textId="13842F39" w:rsidR="000A37F7" w:rsidRDefault="001903C7" w:rsidP="00B4501F">
      <w:pPr>
        <w:jc w:val="both"/>
        <w:rPr>
          <w:rFonts w:ascii="Times New Roman" w:hAnsi="Times New Roman" w:cs="Times New Roman"/>
          <w:sz w:val="24"/>
          <w:szCs w:val="24"/>
          <w:lang w:val="de-DE"/>
        </w:rPr>
      </w:pPr>
      <w:r w:rsidRPr="00BE57C0">
        <w:rPr>
          <w:rFonts w:ascii="Times New Roman" w:hAnsi="Times New Roman" w:cs="Times New Roman"/>
          <w:b/>
          <w:bCs/>
          <w:sz w:val="24"/>
          <w:szCs w:val="24"/>
          <w:lang w:val="de-DE"/>
        </w:rPr>
        <w:t>Der Bundesnachrichtendienst ist</w:t>
      </w:r>
      <w:r w:rsidR="00012980" w:rsidRPr="00BE57C0">
        <w:rPr>
          <w:rFonts w:ascii="Times New Roman" w:hAnsi="Times New Roman" w:cs="Times New Roman"/>
          <w:b/>
          <w:bCs/>
          <w:sz w:val="24"/>
          <w:szCs w:val="24"/>
          <w:lang w:val="de-DE"/>
        </w:rPr>
        <w:t xml:space="preserve"> mithin stets „im Einsatz“.</w:t>
      </w:r>
      <w:r w:rsidR="00012980">
        <w:rPr>
          <w:rFonts w:ascii="Times New Roman" w:hAnsi="Times New Roman" w:cs="Times New Roman"/>
          <w:sz w:val="24"/>
          <w:szCs w:val="24"/>
          <w:lang w:val="de-DE"/>
        </w:rPr>
        <w:t xml:space="preserve"> Von </w:t>
      </w:r>
      <w:r>
        <w:rPr>
          <w:rFonts w:ascii="Times New Roman" w:hAnsi="Times New Roman" w:cs="Times New Roman"/>
          <w:sz w:val="24"/>
          <w:szCs w:val="24"/>
          <w:lang w:val="de-DE"/>
        </w:rPr>
        <w:t>seiner</w:t>
      </w:r>
      <w:r w:rsidR="00012980">
        <w:rPr>
          <w:rFonts w:ascii="Times New Roman" w:hAnsi="Times New Roman" w:cs="Times New Roman"/>
          <w:sz w:val="24"/>
          <w:szCs w:val="24"/>
          <w:lang w:val="de-DE"/>
        </w:rPr>
        <w:t xml:space="preserve"> Fach- und Sac</w:t>
      </w:r>
      <w:r w:rsidR="00012980">
        <w:rPr>
          <w:rFonts w:ascii="Times New Roman" w:hAnsi="Times New Roman" w:cs="Times New Roman"/>
          <w:sz w:val="24"/>
          <w:szCs w:val="24"/>
          <w:lang w:val="de-DE"/>
        </w:rPr>
        <w:t>h</w:t>
      </w:r>
      <w:r w:rsidR="00012980">
        <w:rPr>
          <w:rFonts w:ascii="Times New Roman" w:hAnsi="Times New Roman" w:cs="Times New Roman"/>
          <w:sz w:val="24"/>
          <w:szCs w:val="24"/>
          <w:lang w:val="de-DE"/>
        </w:rPr>
        <w:t>kompetenz</w:t>
      </w:r>
      <w:r w:rsidR="002F68E7">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seinen </w:t>
      </w:r>
      <w:r w:rsidR="002F68E7">
        <w:rPr>
          <w:rFonts w:ascii="Times New Roman" w:hAnsi="Times New Roman" w:cs="Times New Roman"/>
          <w:sz w:val="24"/>
          <w:szCs w:val="24"/>
          <w:lang w:val="de-DE"/>
        </w:rPr>
        <w:t>operativen</w:t>
      </w:r>
      <w:r>
        <w:rPr>
          <w:rFonts w:ascii="Times New Roman" w:hAnsi="Times New Roman" w:cs="Times New Roman"/>
          <w:sz w:val="24"/>
          <w:szCs w:val="24"/>
          <w:lang w:val="de-DE"/>
        </w:rPr>
        <w:t>, technischen</w:t>
      </w:r>
      <w:r w:rsidR="002F68E7">
        <w:rPr>
          <w:rFonts w:ascii="Times New Roman" w:hAnsi="Times New Roman" w:cs="Times New Roman"/>
          <w:sz w:val="24"/>
          <w:szCs w:val="24"/>
          <w:lang w:val="de-DE"/>
        </w:rPr>
        <w:t xml:space="preserve"> und analytischen Befähigungen wie auch </w:t>
      </w:r>
      <w:r>
        <w:rPr>
          <w:rFonts w:ascii="Times New Roman" w:hAnsi="Times New Roman" w:cs="Times New Roman"/>
          <w:sz w:val="24"/>
          <w:szCs w:val="24"/>
          <w:lang w:val="de-DE"/>
        </w:rPr>
        <w:t xml:space="preserve">seiner </w:t>
      </w:r>
      <w:r w:rsidR="00D0271B">
        <w:rPr>
          <w:rFonts w:ascii="Times New Roman" w:hAnsi="Times New Roman" w:cs="Times New Roman"/>
          <w:sz w:val="24"/>
          <w:szCs w:val="24"/>
          <w:lang w:val="de-DE"/>
        </w:rPr>
        <w:t xml:space="preserve">rechtlichen </w:t>
      </w:r>
      <w:r>
        <w:rPr>
          <w:rFonts w:ascii="Times New Roman" w:hAnsi="Times New Roman" w:cs="Times New Roman"/>
          <w:sz w:val="24"/>
          <w:szCs w:val="24"/>
          <w:lang w:val="de-DE"/>
        </w:rPr>
        <w:t xml:space="preserve">und politischen Mandatierung hängt es entscheidend ab, ob er seinem Auftrag der rechtzeitigen qualitätsvollen Unterrichtung der Bundesregierung, </w:t>
      </w:r>
      <w:r w:rsidR="00484EFD">
        <w:rPr>
          <w:rFonts w:ascii="Times New Roman" w:hAnsi="Times New Roman" w:cs="Times New Roman"/>
          <w:sz w:val="24"/>
          <w:szCs w:val="24"/>
          <w:lang w:val="de-DE"/>
        </w:rPr>
        <w:t>im vorgenannten Sinne g</w:t>
      </w:r>
      <w:r w:rsidR="00484EFD">
        <w:rPr>
          <w:rFonts w:ascii="Times New Roman" w:hAnsi="Times New Roman" w:cs="Times New Roman"/>
          <w:sz w:val="24"/>
          <w:szCs w:val="24"/>
          <w:lang w:val="de-DE"/>
        </w:rPr>
        <w:t>e</w:t>
      </w:r>
      <w:r w:rsidR="00484EFD">
        <w:rPr>
          <w:rFonts w:ascii="Times New Roman" w:hAnsi="Times New Roman" w:cs="Times New Roman"/>
          <w:sz w:val="24"/>
          <w:szCs w:val="24"/>
          <w:lang w:val="de-DE"/>
        </w:rPr>
        <w:t xml:space="preserve">recht werden kann. </w:t>
      </w:r>
    </w:p>
    <w:p w14:paraId="1503D62E" w14:textId="77777777" w:rsidR="00FB3392" w:rsidRDefault="00FB3392" w:rsidP="00B4501F">
      <w:pPr>
        <w:jc w:val="both"/>
        <w:rPr>
          <w:rFonts w:ascii="Times New Roman" w:hAnsi="Times New Roman" w:cs="Times New Roman"/>
          <w:sz w:val="24"/>
          <w:szCs w:val="24"/>
          <w:lang w:val="de-DE"/>
        </w:rPr>
      </w:pPr>
    </w:p>
    <w:p w14:paraId="5CD99209" w14:textId="4C0FA54C" w:rsidR="00FB3392" w:rsidRPr="00FB3392" w:rsidRDefault="00FB3392" w:rsidP="00B4501F">
      <w:pPr>
        <w:jc w:val="both"/>
        <w:rPr>
          <w:rFonts w:ascii="Times New Roman" w:hAnsi="Times New Roman" w:cs="Times New Roman"/>
          <w:b/>
          <w:bCs/>
          <w:sz w:val="28"/>
          <w:szCs w:val="28"/>
          <w:lang w:val="de-DE"/>
        </w:rPr>
      </w:pPr>
      <w:r w:rsidRPr="00FB3392">
        <w:rPr>
          <w:rFonts w:ascii="Times New Roman" w:hAnsi="Times New Roman" w:cs="Times New Roman"/>
          <w:b/>
          <w:bCs/>
          <w:sz w:val="28"/>
          <w:szCs w:val="28"/>
          <w:lang w:val="de-DE"/>
        </w:rPr>
        <w:t xml:space="preserve">Bestandsaufnahme </w:t>
      </w:r>
      <w:r w:rsidR="00F15A49">
        <w:rPr>
          <w:rFonts w:ascii="Times New Roman" w:hAnsi="Times New Roman" w:cs="Times New Roman"/>
          <w:b/>
          <w:bCs/>
          <w:sz w:val="28"/>
          <w:szCs w:val="28"/>
          <w:lang w:val="de-DE"/>
        </w:rPr>
        <w:t>auch für den</w:t>
      </w:r>
      <w:r w:rsidRPr="00FB3392">
        <w:rPr>
          <w:rFonts w:ascii="Times New Roman" w:hAnsi="Times New Roman" w:cs="Times New Roman"/>
          <w:b/>
          <w:bCs/>
          <w:sz w:val="28"/>
          <w:szCs w:val="28"/>
          <w:lang w:val="de-DE"/>
        </w:rPr>
        <w:t xml:space="preserve"> Bundesnachrichtendienst</w:t>
      </w:r>
    </w:p>
    <w:p w14:paraId="15D6EE97" w14:textId="5672A6D0" w:rsidR="00484EFD" w:rsidRDefault="0044166B" w:rsidP="00B4501F">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Wie in allen anderen </w:t>
      </w:r>
      <w:r w:rsidR="00D615E2">
        <w:rPr>
          <w:rFonts w:ascii="Times New Roman" w:hAnsi="Times New Roman" w:cs="Times New Roman"/>
          <w:sz w:val="24"/>
          <w:szCs w:val="24"/>
          <w:lang w:val="de-DE"/>
        </w:rPr>
        <w:t xml:space="preserve">Feldern, in denen die Zeitenwende zu einem Prozess der </w:t>
      </w:r>
      <w:r w:rsidR="0071214E">
        <w:rPr>
          <w:rFonts w:ascii="Times New Roman" w:hAnsi="Times New Roman" w:cs="Times New Roman"/>
          <w:sz w:val="24"/>
          <w:szCs w:val="24"/>
          <w:lang w:val="de-DE"/>
        </w:rPr>
        <w:t xml:space="preserve">Rück- und Neubesinnung auf grundlegende Fragen hinsichtlich der Tragfähigkeit unserer </w:t>
      </w:r>
      <w:r w:rsidR="0004001A">
        <w:rPr>
          <w:rFonts w:ascii="Times New Roman" w:hAnsi="Times New Roman" w:cs="Times New Roman"/>
          <w:sz w:val="24"/>
          <w:szCs w:val="24"/>
          <w:lang w:val="de-DE"/>
        </w:rPr>
        <w:t>Sicherheits</w:t>
      </w:r>
      <w:r w:rsidR="00F15A49">
        <w:rPr>
          <w:rFonts w:ascii="Times New Roman" w:hAnsi="Times New Roman" w:cs="Times New Roman"/>
          <w:sz w:val="24"/>
          <w:szCs w:val="24"/>
          <w:lang w:val="de-DE"/>
        </w:rPr>
        <w:t>-</w:t>
      </w:r>
      <w:r w:rsidR="0004001A">
        <w:rPr>
          <w:rFonts w:ascii="Times New Roman" w:hAnsi="Times New Roman" w:cs="Times New Roman"/>
          <w:sz w:val="24"/>
          <w:szCs w:val="24"/>
          <w:lang w:val="de-DE"/>
        </w:rPr>
        <w:t>architektur und Selbstbehauptungsfähigkeit allein wie in NATO und EU</w:t>
      </w:r>
      <w:r w:rsidR="0071214E">
        <w:rPr>
          <w:rFonts w:ascii="Times New Roman" w:hAnsi="Times New Roman" w:cs="Times New Roman"/>
          <w:sz w:val="24"/>
          <w:szCs w:val="24"/>
          <w:lang w:val="de-DE"/>
        </w:rPr>
        <w:t xml:space="preserve"> geführt hat</w:t>
      </w:r>
      <w:r w:rsidR="00587E92">
        <w:rPr>
          <w:rFonts w:ascii="Times New Roman" w:hAnsi="Times New Roman" w:cs="Times New Roman"/>
          <w:sz w:val="24"/>
          <w:szCs w:val="24"/>
          <w:lang w:val="de-DE"/>
        </w:rPr>
        <w:t xml:space="preserve">, wird </w:t>
      </w:r>
      <w:r w:rsidR="00BE57C0">
        <w:rPr>
          <w:rFonts w:ascii="Times New Roman" w:hAnsi="Times New Roman" w:cs="Times New Roman"/>
          <w:sz w:val="24"/>
          <w:szCs w:val="24"/>
          <w:lang w:val="de-DE"/>
        </w:rPr>
        <w:t xml:space="preserve">damit </w:t>
      </w:r>
      <w:r w:rsidR="00587E92">
        <w:rPr>
          <w:rFonts w:ascii="Times New Roman" w:hAnsi="Times New Roman" w:cs="Times New Roman"/>
          <w:sz w:val="24"/>
          <w:szCs w:val="24"/>
          <w:lang w:val="de-DE"/>
        </w:rPr>
        <w:t xml:space="preserve">auch der Bundesnachrichtendienst einer solchen Bestandsaufnahme </w:t>
      </w:r>
      <w:r w:rsidR="00A02631">
        <w:rPr>
          <w:rFonts w:ascii="Times New Roman" w:hAnsi="Times New Roman" w:cs="Times New Roman"/>
          <w:sz w:val="24"/>
          <w:szCs w:val="24"/>
          <w:lang w:val="de-DE"/>
        </w:rPr>
        <w:t>seiner Befähigu</w:t>
      </w:r>
      <w:r w:rsidR="00A02631">
        <w:rPr>
          <w:rFonts w:ascii="Times New Roman" w:hAnsi="Times New Roman" w:cs="Times New Roman"/>
          <w:sz w:val="24"/>
          <w:szCs w:val="24"/>
          <w:lang w:val="de-DE"/>
        </w:rPr>
        <w:t>n</w:t>
      </w:r>
      <w:r w:rsidR="00A02631">
        <w:rPr>
          <w:rFonts w:ascii="Times New Roman" w:hAnsi="Times New Roman" w:cs="Times New Roman"/>
          <w:sz w:val="24"/>
          <w:szCs w:val="24"/>
          <w:lang w:val="de-DE"/>
        </w:rPr>
        <w:t xml:space="preserve">gen und Mandatierungen im Lichte einer veränderten Realität </w:t>
      </w:r>
      <w:r w:rsidR="00587E92">
        <w:rPr>
          <w:rFonts w:ascii="Times New Roman" w:hAnsi="Times New Roman" w:cs="Times New Roman"/>
          <w:sz w:val="24"/>
          <w:szCs w:val="24"/>
          <w:lang w:val="de-DE"/>
        </w:rPr>
        <w:t xml:space="preserve">zu unterziehen sein. </w:t>
      </w:r>
    </w:p>
    <w:p w14:paraId="7215AC6F" w14:textId="5E82C350" w:rsidR="00F33927" w:rsidRDefault="00F73244" w:rsidP="00B4501F">
      <w:pPr>
        <w:jc w:val="both"/>
        <w:rPr>
          <w:rFonts w:ascii="Times New Roman" w:hAnsi="Times New Roman" w:cs="Times New Roman"/>
          <w:sz w:val="24"/>
          <w:szCs w:val="24"/>
          <w:lang w:val="de-DE"/>
        </w:rPr>
      </w:pPr>
      <w:r>
        <w:rPr>
          <w:rFonts w:ascii="Times New Roman" w:hAnsi="Times New Roman" w:cs="Times New Roman"/>
          <w:sz w:val="24"/>
          <w:szCs w:val="24"/>
          <w:lang w:val="de-DE"/>
        </w:rPr>
        <w:t>Hier wird insbesondere auch de</w:t>
      </w:r>
      <w:r w:rsidR="00B646F8">
        <w:rPr>
          <w:rFonts w:ascii="Times New Roman" w:hAnsi="Times New Roman" w:cs="Times New Roman"/>
          <w:sz w:val="24"/>
          <w:szCs w:val="24"/>
          <w:lang w:val="de-DE"/>
        </w:rPr>
        <w:t xml:space="preserve">r </w:t>
      </w:r>
      <w:r w:rsidR="00B646F8" w:rsidRPr="00616289">
        <w:rPr>
          <w:rFonts w:ascii="Times New Roman" w:hAnsi="Times New Roman" w:cs="Times New Roman"/>
          <w:b/>
          <w:bCs/>
          <w:sz w:val="24"/>
          <w:szCs w:val="24"/>
          <w:lang w:val="de-DE"/>
        </w:rPr>
        <w:t>Notwendigkeit einer mittel- bis langfristigen Planungs- und Entwicklungsperspektive</w:t>
      </w:r>
      <w:r w:rsidR="00B646F8">
        <w:rPr>
          <w:rFonts w:ascii="Times New Roman" w:hAnsi="Times New Roman" w:cs="Times New Roman"/>
          <w:sz w:val="24"/>
          <w:szCs w:val="24"/>
          <w:lang w:val="de-DE"/>
        </w:rPr>
        <w:t xml:space="preserve"> Rechnung zu tragen sein</w:t>
      </w:r>
      <w:r w:rsidR="00883AD9">
        <w:rPr>
          <w:rFonts w:ascii="Times New Roman" w:hAnsi="Times New Roman" w:cs="Times New Roman"/>
          <w:sz w:val="24"/>
          <w:szCs w:val="24"/>
          <w:lang w:val="de-DE"/>
        </w:rPr>
        <w:t>. Befähigungen müssen</w:t>
      </w:r>
      <w:r w:rsidR="00C210E4">
        <w:rPr>
          <w:rFonts w:ascii="Times New Roman" w:hAnsi="Times New Roman" w:cs="Times New Roman"/>
          <w:sz w:val="24"/>
          <w:szCs w:val="24"/>
          <w:lang w:val="de-DE"/>
        </w:rPr>
        <w:t xml:space="preserve"> mit Blick auf die Herausforderungen zumindest der</w:t>
      </w:r>
      <w:r w:rsidR="00883AD9">
        <w:rPr>
          <w:rFonts w:ascii="Times New Roman" w:hAnsi="Times New Roman" w:cs="Times New Roman"/>
          <w:sz w:val="24"/>
          <w:szCs w:val="24"/>
          <w:lang w:val="de-DE"/>
        </w:rPr>
        <w:t xml:space="preserve"> kommende</w:t>
      </w:r>
      <w:r w:rsidR="00C210E4">
        <w:rPr>
          <w:rFonts w:ascii="Times New Roman" w:hAnsi="Times New Roman" w:cs="Times New Roman"/>
          <w:sz w:val="24"/>
          <w:szCs w:val="24"/>
          <w:lang w:val="de-DE"/>
        </w:rPr>
        <w:t>n</w:t>
      </w:r>
      <w:r w:rsidR="00883AD9">
        <w:rPr>
          <w:rFonts w:ascii="Times New Roman" w:hAnsi="Times New Roman" w:cs="Times New Roman"/>
          <w:sz w:val="24"/>
          <w:szCs w:val="24"/>
          <w:lang w:val="de-DE"/>
        </w:rPr>
        <w:t xml:space="preserve"> Dekade definiert </w:t>
      </w:r>
      <w:r w:rsidR="00F77DBE">
        <w:rPr>
          <w:rFonts w:ascii="Times New Roman" w:hAnsi="Times New Roman" w:cs="Times New Roman"/>
          <w:sz w:val="24"/>
          <w:szCs w:val="24"/>
          <w:lang w:val="de-DE"/>
        </w:rPr>
        <w:t xml:space="preserve">und ihre Entwicklung frühzeitig in die Wege geleitet werden. </w:t>
      </w:r>
      <w:r w:rsidR="00934CB5">
        <w:rPr>
          <w:rFonts w:ascii="Times New Roman" w:hAnsi="Times New Roman" w:cs="Times New Roman"/>
          <w:sz w:val="24"/>
          <w:szCs w:val="24"/>
          <w:lang w:val="de-DE"/>
        </w:rPr>
        <w:t xml:space="preserve">Dies gilt nicht nur für den </w:t>
      </w:r>
      <w:r w:rsidR="00934CB5" w:rsidRPr="00BF14C3">
        <w:rPr>
          <w:rFonts w:ascii="Times New Roman" w:hAnsi="Times New Roman" w:cs="Times New Roman"/>
          <w:sz w:val="24"/>
          <w:szCs w:val="24"/>
          <w:lang w:val="de-DE"/>
        </w:rPr>
        <w:t>technisch-wissenschaftlichen Bereich</w:t>
      </w:r>
      <w:r w:rsidR="00F33927" w:rsidRPr="00BF14C3">
        <w:rPr>
          <w:rFonts w:ascii="Times New Roman" w:hAnsi="Times New Roman" w:cs="Times New Roman"/>
          <w:sz w:val="24"/>
          <w:szCs w:val="24"/>
          <w:lang w:val="de-DE"/>
        </w:rPr>
        <w:t xml:space="preserve"> in Beschaffung und Analyse</w:t>
      </w:r>
      <w:r w:rsidR="00934CB5" w:rsidRPr="00BF14C3">
        <w:rPr>
          <w:rFonts w:ascii="Times New Roman" w:hAnsi="Times New Roman" w:cs="Times New Roman"/>
          <w:sz w:val="24"/>
          <w:szCs w:val="24"/>
          <w:lang w:val="de-DE"/>
        </w:rPr>
        <w:t>, sondern insbesondere auch für die Entwicklung eines ausreichend großen und spezifisch hochqualifizierten Mitarbeiterstamms</w:t>
      </w:r>
      <w:r w:rsidR="00934CB5" w:rsidRPr="00616289">
        <w:rPr>
          <w:rFonts w:ascii="Times New Roman" w:hAnsi="Times New Roman" w:cs="Times New Roman"/>
          <w:b/>
          <w:bCs/>
          <w:sz w:val="24"/>
          <w:szCs w:val="24"/>
          <w:lang w:val="de-DE"/>
        </w:rPr>
        <w:t>.</w:t>
      </w:r>
      <w:r w:rsidR="00934CB5">
        <w:rPr>
          <w:rFonts w:ascii="Times New Roman" w:hAnsi="Times New Roman" w:cs="Times New Roman"/>
          <w:sz w:val="24"/>
          <w:szCs w:val="24"/>
          <w:lang w:val="de-DE"/>
        </w:rPr>
        <w:t xml:space="preserve"> </w:t>
      </w:r>
      <w:r w:rsidR="007C29C1">
        <w:rPr>
          <w:rFonts w:ascii="Times New Roman" w:hAnsi="Times New Roman" w:cs="Times New Roman"/>
          <w:sz w:val="24"/>
          <w:szCs w:val="24"/>
          <w:lang w:val="de-DE"/>
        </w:rPr>
        <w:t>Zentrale Bedeutung für die Handlungsfähigkeit des Dienstes im Sinne der Auftrags wird j</w:t>
      </w:r>
      <w:r w:rsidR="007C29C1">
        <w:rPr>
          <w:rFonts w:ascii="Times New Roman" w:hAnsi="Times New Roman" w:cs="Times New Roman"/>
          <w:sz w:val="24"/>
          <w:szCs w:val="24"/>
          <w:lang w:val="de-DE"/>
        </w:rPr>
        <w:t>e</w:t>
      </w:r>
      <w:r w:rsidR="007C29C1">
        <w:rPr>
          <w:rFonts w:ascii="Times New Roman" w:hAnsi="Times New Roman" w:cs="Times New Roman"/>
          <w:sz w:val="24"/>
          <w:szCs w:val="24"/>
          <w:lang w:val="de-DE"/>
        </w:rPr>
        <w:t xml:space="preserve">doch </w:t>
      </w:r>
      <w:r w:rsidR="00F956C0">
        <w:rPr>
          <w:rFonts w:ascii="Times New Roman" w:hAnsi="Times New Roman" w:cs="Times New Roman"/>
          <w:sz w:val="24"/>
          <w:szCs w:val="24"/>
          <w:lang w:val="de-DE"/>
        </w:rPr>
        <w:t xml:space="preserve">der systematisch und langfristig anzulegenden Schaffung von </w:t>
      </w:r>
      <w:r w:rsidR="00BD32D3">
        <w:rPr>
          <w:rFonts w:ascii="Times New Roman" w:hAnsi="Times New Roman" w:cs="Times New Roman"/>
          <w:sz w:val="24"/>
          <w:szCs w:val="24"/>
          <w:lang w:val="de-DE"/>
        </w:rPr>
        <w:t xml:space="preserve">internationalen </w:t>
      </w:r>
      <w:r w:rsidR="00F956C0">
        <w:rPr>
          <w:rFonts w:ascii="Times New Roman" w:hAnsi="Times New Roman" w:cs="Times New Roman"/>
          <w:sz w:val="24"/>
          <w:szCs w:val="24"/>
          <w:lang w:val="de-DE"/>
        </w:rPr>
        <w:t>Bescha</w:t>
      </w:r>
      <w:r w:rsidR="00F956C0">
        <w:rPr>
          <w:rFonts w:ascii="Times New Roman" w:hAnsi="Times New Roman" w:cs="Times New Roman"/>
          <w:sz w:val="24"/>
          <w:szCs w:val="24"/>
          <w:lang w:val="de-DE"/>
        </w:rPr>
        <w:t>f</w:t>
      </w:r>
      <w:r w:rsidR="00F956C0">
        <w:rPr>
          <w:rFonts w:ascii="Times New Roman" w:hAnsi="Times New Roman" w:cs="Times New Roman"/>
          <w:sz w:val="24"/>
          <w:szCs w:val="24"/>
          <w:lang w:val="de-DE"/>
        </w:rPr>
        <w:t xml:space="preserve">fungsstrukturen </w:t>
      </w:r>
      <w:r w:rsidR="00BD32D3">
        <w:rPr>
          <w:rFonts w:ascii="Times New Roman" w:hAnsi="Times New Roman" w:cs="Times New Roman"/>
          <w:sz w:val="24"/>
          <w:szCs w:val="24"/>
          <w:lang w:val="de-DE"/>
        </w:rPr>
        <w:t xml:space="preserve">beizumessen sein. </w:t>
      </w:r>
      <w:r w:rsidR="00B75550">
        <w:rPr>
          <w:rFonts w:ascii="Times New Roman" w:hAnsi="Times New Roman" w:cs="Times New Roman"/>
          <w:sz w:val="24"/>
          <w:szCs w:val="24"/>
          <w:lang w:val="de-DE"/>
        </w:rPr>
        <w:t xml:space="preserve">Hier handelt es sich um eine notwendig perspektivische </w:t>
      </w:r>
      <w:r w:rsidR="00B75550">
        <w:rPr>
          <w:rFonts w:ascii="Times New Roman" w:hAnsi="Times New Roman" w:cs="Times New Roman"/>
          <w:sz w:val="24"/>
          <w:szCs w:val="24"/>
          <w:lang w:val="de-DE"/>
        </w:rPr>
        <w:lastRenderedPageBreak/>
        <w:t>Aufgabe in allen Beschaffungsarten</w:t>
      </w:r>
      <w:r w:rsidR="00A04051">
        <w:rPr>
          <w:rFonts w:ascii="Times New Roman" w:hAnsi="Times New Roman" w:cs="Times New Roman"/>
          <w:sz w:val="24"/>
          <w:szCs w:val="24"/>
          <w:lang w:val="de-DE"/>
        </w:rPr>
        <w:t>: Was heute nicht konzipiert und zielorientiert aufgebaut wird, steht morgen nicht zur Verfügung</w:t>
      </w:r>
      <w:r w:rsidR="00BF14C3">
        <w:rPr>
          <w:rFonts w:ascii="Times New Roman" w:hAnsi="Times New Roman" w:cs="Times New Roman"/>
          <w:sz w:val="24"/>
          <w:szCs w:val="24"/>
          <w:lang w:val="de-DE"/>
        </w:rPr>
        <w:t xml:space="preserve"> und kann nicht </w:t>
      </w:r>
      <w:r w:rsidR="00BF14C3" w:rsidRPr="00E44789">
        <w:rPr>
          <w:rFonts w:ascii="Times New Roman" w:hAnsi="Times New Roman" w:cs="Times New Roman"/>
          <w:i/>
          <w:iCs/>
          <w:sz w:val="24"/>
          <w:szCs w:val="24"/>
          <w:lang w:val="de-DE"/>
        </w:rPr>
        <w:t>ad hoc</w:t>
      </w:r>
      <w:r w:rsidR="00BF14C3">
        <w:rPr>
          <w:rFonts w:ascii="Times New Roman" w:hAnsi="Times New Roman" w:cs="Times New Roman"/>
          <w:sz w:val="24"/>
          <w:szCs w:val="24"/>
          <w:lang w:val="de-DE"/>
        </w:rPr>
        <w:t xml:space="preserve"> geschaffen oder „ausgeliehen“ werden</w:t>
      </w:r>
      <w:r w:rsidR="00A04051">
        <w:rPr>
          <w:rFonts w:ascii="Times New Roman" w:hAnsi="Times New Roman" w:cs="Times New Roman"/>
          <w:sz w:val="24"/>
          <w:szCs w:val="24"/>
          <w:lang w:val="de-DE"/>
        </w:rPr>
        <w:t xml:space="preserve">. Der gerne und meist missbräuchlich genutzte Begriff der „Kaltstartfähigkeit“ </w:t>
      </w:r>
      <w:r w:rsidR="00F04940">
        <w:rPr>
          <w:rFonts w:ascii="Times New Roman" w:hAnsi="Times New Roman" w:cs="Times New Roman"/>
          <w:sz w:val="24"/>
          <w:szCs w:val="24"/>
          <w:lang w:val="de-DE"/>
        </w:rPr>
        <w:t>erfo</w:t>
      </w:r>
      <w:r w:rsidR="00F04940">
        <w:rPr>
          <w:rFonts w:ascii="Times New Roman" w:hAnsi="Times New Roman" w:cs="Times New Roman"/>
          <w:sz w:val="24"/>
          <w:szCs w:val="24"/>
          <w:lang w:val="de-DE"/>
        </w:rPr>
        <w:t>r</w:t>
      </w:r>
      <w:r w:rsidR="00F04940">
        <w:rPr>
          <w:rFonts w:ascii="Times New Roman" w:hAnsi="Times New Roman" w:cs="Times New Roman"/>
          <w:sz w:val="24"/>
          <w:szCs w:val="24"/>
          <w:lang w:val="de-DE"/>
        </w:rPr>
        <w:t>dert sorgfältig vorbereitete</w:t>
      </w:r>
      <w:r w:rsidR="0030244D">
        <w:rPr>
          <w:rFonts w:ascii="Times New Roman" w:hAnsi="Times New Roman" w:cs="Times New Roman"/>
          <w:sz w:val="24"/>
          <w:szCs w:val="24"/>
          <w:lang w:val="de-DE"/>
        </w:rPr>
        <w:t xml:space="preserve">, </w:t>
      </w:r>
      <w:r w:rsidR="00F04940">
        <w:rPr>
          <w:rFonts w:ascii="Times New Roman" w:hAnsi="Times New Roman" w:cs="Times New Roman"/>
          <w:sz w:val="24"/>
          <w:szCs w:val="24"/>
          <w:lang w:val="de-DE"/>
        </w:rPr>
        <w:t>gepflegte</w:t>
      </w:r>
      <w:r w:rsidR="0030244D">
        <w:rPr>
          <w:rFonts w:ascii="Times New Roman" w:hAnsi="Times New Roman" w:cs="Times New Roman"/>
          <w:sz w:val="24"/>
          <w:szCs w:val="24"/>
          <w:lang w:val="de-DE"/>
        </w:rPr>
        <w:t xml:space="preserve"> und betriebene</w:t>
      </w:r>
      <w:r w:rsidR="00F04940">
        <w:rPr>
          <w:rFonts w:ascii="Times New Roman" w:hAnsi="Times New Roman" w:cs="Times New Roman"/>
          <w:sz w:val="24"/>
          <w:szCs w:val="24"/>
          <w:lang w:val="de-DE"/>
        </w:rPr>
        <w:t xml:space="preserve"> </w:t>
      </w:r>
      <w:r w:rsidR="0030244D">
        <w:rPr>
          <w:rFonts w:ascii="Times New Roman" w:hAnsi="Times New Roman" w:cs="Times New Roman"/>
          <w:sz w:val="24"/>
          <w:szCs w:val="24"/>
          <w:lang w:val="de-DE"/>
        </w:rPr>
        <w:t xml:space="preserve">operative </w:t>
      </w:r>
      <w:r w:rsidR="00F04940">
        <w:rPr>
          <w:rFonts w:ascii="Times New Roman" w:hAnsi="Times New Roman" w:cs="Times New Roman"/>
          <w:sz w:val="24"/>
          <w:szCs w:val="24"/>
          <w:lang w:val="de-DE"/>
        </w:rPr>
        <w:t xml:space="preserve">Infrastruktur </w:t>
      </w:r>
      <w:r w:rsidR="005C1708">
        <w:rPr>
          <w:rFonts w:ascii="Times New Roman" w:hAnsi="Times New Roman" w:cs="Times New Roman"/>
          <w:sz w:val="24"/>
          <w:szCs w:val="24"/>
          <w:lang w:val="de-DE"/>
        </w:rPr>
        <w:t>sowie umfängl</w:t>
      </w:r>
      <w:r w:rsidR="005C1708">
        <w:rPr>
          <w:rFonts w:ascii="Times New Roman" w:hAnsi="Times New Roman" w:cs="Times New Roman"/>
          <w:sz w:val="24"/>
          <w:szCs w:val="24"/>
          <w:lang w:val="de-DE"/>
        </w:rPr>
        <w:t>i</w:t>
      </w:r>
      <w:r w:rsidR="005C1708">
        <w:rPr>
          <w:rFonts w:ascii="Times New Roman" w:hAnsi="Times New Roman" w:cs="Times New Roman"/>
          <w:sz w:val="24"/>
          <w:szCs w:val="24"/>
          <w:lang w:val="de-DE"/>
        </w:rPr>
        <w:t xml:space="preserve">che vorgehaltene Kapazitäten in Fach- und Sachkunde, die </w:t>
      </w:r>
      <w:r w:rsidR="00017DF7">
        <w:rPr>
          <w:rFonts w:ascii="Times New Roman" w:hAnsi="Times New Roman" w:cs="Times New Roman"/>
          <w:sz w:val="24"/>
          <w:szCs w:val="24"/>
          <w:lang w:val="de-DE"/>
        </w:rPr>
        <w:t xml:space="preserve">nötigenfalls rasch abgerufen und </w:t>
      </w:r>
      <w:r w:rsidR="002129EC">
        <w:rPr>
          <w:rFonts w:ascii="Times New Roman" w:hAnsi="Times New Roman" w:cs="Times New Roman"/>
          <w:sz w:val="24"/>
          <w:szCs w:val="24"/>
          <w:lang w:val="de-DE"/>
        </w:rPr>
        <w:t xml:space="preserve">zur </w:t>
      </w:r>
      <w:r w:rsidR="00017DF7">
        <w:rPr>
          <w:rFonts w:ascii="Times New Roman" w:hAnsi="Times New Roman" w:cs="Times New Roman"/>
          <w:sz w:val="24"/>
          <w:szCs w:val="24"/>
          <w:lang w:val="de-DE"/>
        </w:rPr>
        <w:t>lageabhängig</w:t>
      </w:r>
      <w:r w:rsidR="002129EC">
        <w:rPr>
          <w:rFonts w:ascii="Times New Roman" w:hAnsi="Times New Roman" w:cs="Times New Roman"/>
          <w:sz w:val="24"/>
          <w:szCs w:val="24"/>
          <w:lang w:val="de-DE"/>
        </w:rPr>
        <w:t>en</w:t>
      </w:r>
      <w:r w:rsidR="00017DF7">
        <w:rPr>
          <w:rFonts w:ascii="Times New Roman" w:hAnsi="Times New Roman" w:cs="Times New Roman"/>
          <w:sz w:val="24"/>
          <w:szCs w:val="24"/>
          <w:lang w:val="de-DE"/>
        </w:rPr>
        <w:t xml:space="preserve"> weiter</w:t>
      </w:r>
      <w:r w:rsidR="002129EC">
        <w:rPr>
          <w:rFonts w:ascii="Times New Roman" w:hAnsi="Times New Roman" w:cs="Times New Roman"/>
          <w:sz w:val="24"/>
          <w:szCs w:val="24"/>
          <w:lang w:val="de-DE"/>
        </w:rPr>
        <w:t xml:space="preserve">en </w:t>
      </w:r>
      <w:r w:rsidR="00F02A65">
        <w:rPr>
          <w:rFonts w:ascii="Times New Roman" w:hAnsi="Times New Roman" w:cs="Times New Roman"/>
          <w:sz w:val="24"/>
          <w:szCs w:val="24"/>
          <w:lang w:val="de-DE"/>
        </w:rPr>
        <w:t xml:space="preserve">Leistungssteigerung herangezogen werden können. </w:t>
      </w:r>
      <w:r w:rsidR="003D72A8">
        <w:rPr>
          <w:rFonts w:ascii="Times New Roman" w:hAnsi="Times New Roman" w:cs="Times New Roman"/>
          <w:sz w:val="24"/>
          <w:szCs w:val="24"/>
          <w:lang w:val="de-DE"/>
        </w:rPr>
        <w:t>Nicht u</w:t>
      </w:r>
      <w:r w:rsidR="003D72A8">
        <w:rPr>
          <w:rFonts w:ascii="Times New Roman" w:hAnsi="Times New Roman" w:cs="Times New Roman"/>
          <w:sz w:val="24"/>
          <w:szCs w:val="24"/>
          <w:lang w:val="de-DE"/>
        </w:rPr>
        <w:t>m</w:t>
      </w:r>
      <w:r w:rsidR="003D72A8">
        <w:rPr>
          <w:rFonts w:ascii="Times New Roman" w:hAnsi="Times New Roman" w:cs="Times New Roman"/>
          <w:sz w:val="24"/>
          <w:szCs w:val="24"/>
          <w:lang w:val="de-DE"/>
        </w:rPr>
        <w:t xml:space="preserve">sonst </w:t>
      </w:r>
      <w:r w:rsidR="00BB74D4">
        <w:rPr>
          <w:rFonts w:ascii="Times New Roman" w:hAnsi="Times New Roman" w:cs="Times New Roman"/>
          <w:sz w:val="24"/>
          <w:szCs w:val="24"/>
          <w:lang w:val="de-DE"/>
        </w:rPr>
        <w:t>ist</w:t>
      </w:r>
      <w:r w:rsidR="003D72A8">
        <w:rPr>
          <w:rFonts w:ascii="Times New Roman" w:hAnsi="Times New Roman" w:cs="Times New Roman"/>
          <w:sz w:val="24"/>
          <w:szCs w:val="24"/>
          <w:lang w:val="de-DE"/>
        </w:rPr>
        <w:t xml:space="preserve"> im Zusammenhang mit der Krise um Russland und die Ukraine mit Befriedigung darauf hingewiesen</w:t>
      </w:r>
      <w:r w:rsidR="00BB74D4">
        <w:rPr>
          <w:rFonts w:ascii="Times New Roman" w:hAnsi="Times New Roman" w:cs="Times New Roman"/>
          <w:sz w:val="24"/>
          <w:szCs w:val="24"/>
          <w:lang w:val="de-DE"/>
        </w:rPr>
        <w:t xml:space="preserve"> worden</w:t>
      </w:r>
      <w:r w:rsidR="003D72A8">
        <w:rPr>
          <w:rFonts w:ascii="Times New Roman" w:hAnsi="Times New Roman" w:cs="Times New Roman"/>
          <w:sz w:val="24"/>
          <w:szCs w:val="24"/>
          <w:lang w:val="de-DE"/>
        </w:rPr>
        <w:t xml:space="preserve">, dass der Bundesnachrichtendienst hier </w:t>
      </w:r>
      <w:r w:rsidR="003560D3">
        <w:rPr>
          <w:rFonts w:ascii="Times New Roman" w:hAnsi="Times New Roman" w:cs="Times New Roman"/>
          <w:sz w:val="24"/>
          <w:szCs w:val="24"/>
          <w:lang w:val="de-DE"/>
        </w:rPr>
        <w:t xml:space="preserve">– im Gegensatz zu dem einen oder anderen Alliierten – auf eine lange Geschichte </w:t>
      </w:r>
      <w:r w:rsidR="00824D03">
        <w:rPr>
          <w:rFonts w:ascii="Times New Roman" w:hAnsi="Times New Roman" w:cs="Times New Roman"/>
          <w:sz w:val="24"/>
          <w:szCs w:val="24"/>
          <w:lang w:val="de-DE"/>
        </w:rPr>
        <w:t xml:space="preserve">fachlicher </w:t>
      </w:r>
      <w:r w:rsidR="003560D3">
        <w:rPr>
          <w:rFonts w:ascii="Times New Roman" w:hAnsi="Times New Roman" w:cs="Times New Roman"/>
          <w:sz w:val="24"/>
          <w:szCs w:val="24"/>
          <w:lang w:val="de-DE"/>
        </w:rPr>
        <w:t xml:space="preserve">Befassung </w:t>
      </w:r>
      <w:r w:rsidR="00824D03">
        <w:rPr>
          <w:rFonts w:ascii="Times New Roman" w:hAnsi="Times New Roman" w:cs="Times New Roman"/>
          <w:sz w:val="24"/>
          <w:szCs w:val="24"/>
          <w:lang w:val="de-DE"/>
        </w:rPr>
        <w:t>mit der Th</w:t>
      </w:r>
      <w:r w:rsidR="00824D03">
        <w:rPr>
          <w:rFonts w:ascii="Times New Roman" w:hAnsi="Times New Roman" w:cs="Times New Roman"/>
          <w:sz w:val="24"/>
          <w:szCs w:val="24"/>
          <w:lang w:val="de-DE"/>
        </w:rPr>
        <w:t>e</w:t>
      </w:r>
      <w:r w:rsidR="00824D03">
        <w:rPr>
          <w:rFonts w:ascii="Times New Roman" w:hAnsi="Times New Roman" w:cs="Times New Roman"/>
          <w:sz w:val="24"/>
          <w:szCs w:val="24"/>
          <w:lang w:val="de-DE"/>
        </w:rPr>
        <w:t xml:space="preserve">matik und entsprechenden Kapazitäten an qualifiziertem Personal </w:t>
      </w:r>
      <w:r w:rsidR="00425845">
        <w:rPr>
          <w:rFonts w:ascii="Times New Roman" w:hAnsi="Times New Roman" w:cs="Times New Roman"/>
          <w:sz w:val="24"/>
          <w:szCs w:val="24"/>
          <w:lang w:val="de-DE"/>
        </w:rPr>
        <w:t>und umfänglichem Basi</w:t>
      </w:r>
      <w:r w:rsidR="00425845">
        <w:rPr>
          <w:rFonts w:ascii="Times New Roman" w:hAnsi="Times New Roman" w:cs="Times New Roman"/>
          <w:sz w:val="24"/>
          <w:szCs w:val="24"/>
          <w:lang w:val="de-DE"/>
        </w:rPr>
        <w:t>s</w:t>
      </w:r>
      <w:r w:rsidR="00425845">
        <w:rPr>
          <w:rFonts w:ascii="Times New Roman" w:hAnsi="Times New Roman" w:cs="Times New Roman"/>
          <w:sz w:val="24"/>
          <w:szCs w:val="24"/>
          <w:lang w:val="de-DE"/>
        </w:rPr>
        <w:t xml:space="preserve">wissen </w:t>
      </w:r>
      <w:r w:rsidR="00824D03">
        <w:rPr>
          <w:rFonts w:ascii="Times New Roman" w:hAnsi="Times New Roman" w:cs="Times New Roman"/>
          <w:sz w:val="24"/>
          <w:szCs w:val="24"/>
          <w:lang w:val="de-DE"/>
        </w:rPr>
        <w:t xml:space="preserve">hat zurückblicken können. </w:t>
      </w:r>
      <w:r w:rsidR="00217BBD">
        <w:rPr>
          <w:rFonts w:ascii="Times New Roman" w:hAnsi="Times New Roman" w:cs="Times New Roman"/>
          <w:sz w:val="24"/>
          <w:szCs w:val="24"/>
          <w:lang w:val="de-DE"/>
        </w:rPr>
        <w:t>Es sind diese Parameter, an denen Kompetenz und Inko</w:t>
      </w:r>
      <w:r w:rsidR="00217BBD">
        <w:rPr>
          <w:rFonts w:ascii="Times New Roman" w:hAnsi="Times New Roman" w:cs="Times New Roman"/>
          <w:sz w:val="24"/>
          <w:szCs w:val="24"/>
          <w:lang w:val="de-DE"/>
        </w:rPr>
        <w:t>m</w:t>
      </w:r>
      <w:r w:rsidR="00217BBD">
        <w:rPr>
          <w:rFonts w:ascii="Times New Roman" w:hAnsi="Times New Roman" w:cs="Times New Roman"/>
          <w:sz w:val="24"/>
          <w:szCs w:val="24"/>
          <w:lang w:val="de-DE"/>
        </w:rPr>
        <w:t xml:space="preserve">petenz </w:t>
      </w:r>
      <w:r w:rsidR="00BD1EC7">
        <w:rPr>
          <w:rFonts w:ascii="Times New Roman" w:hAnsi="Times New Roman" w:cs="Times New Roman"/>
          <w:sz w:val="24"/>
          <w:szCs w:val="24"/>
          <w:lang w:val="de-DE"/>
        </w:rPr>
        <w:t>zu messen sind</w:t>
      </w:r>
      <w:r w:rsidR="00D40C7F">
        <w:rPr>
          <w:rFonts w:ascii="Times New Roman" w:hAnsi="Times New Roman" w:cs="Times New Roman"/>
          <w:sz w:val="24"/>
          <w:szCs w:val="24"/>
          <w:lang w:val="de-DE"/>
        </w:rPr>
        <w:t xml:space="preserve">. In der Praxis bedeutet dies, dass </w:t>
      </w:r>
      <w:r w:rsidR="00793E5A">
        <w:rPr>
          <w:rFonts w:ascii="Times New Roman" w:hAnsi="Times New Roman" w:cs="Times New Roman"/>
          <w:sz w:val="24"/>
          <w:szCs w:val="24"/>
          <w:lang w:val="de-DE"/>
        </w:rPr>
        <w:t xml:space="preserve">bereits ohne akuten Handlungszwang </w:t>
      </w:r>
      <w:r w:rsidR="0053138F">
        <w:rPr>
          <w:rFonts w:ascii="Times New Roman" w:hAnsi="Times New Roman" w:cs="Times New Roman"/>
          <w:sz w:val="24"/>
          <w:szCs w:val="24"/>
          <w:lang w:val="de-DE"/>
        </w:rPr>
        <w:t xml:space="preserve">in allen vorausschauend definierten (und stets zu aktualisierenden) Feldern von </w:t>
      </w:r>
      <w:proofErr w:type="spellStart"/>
      <w:r w:rsidR="0053138F">
        <w:rPr>
          <w:rFonts w:ascii="Times New Roman" w:hAnsi="Times New Roman" w:cs="Times New Roman"/>
          <w:sz w:val="24"/>
          <w:szCs w:val="24"/>
          <w:lang w:val="de-DE"/>
        </w:rPr>
        <w:t>sicherheitl</w:t>
      </w:r>
      <w:r w:rsidR="0053138F">
        <w:rPr>
          <w:rFonts w:ascii="Times New Roman" w:hAnsi="Times New Roman" w:cs="Times New Roman"/>
          <w:sz w:val="24"/>
          <w:szCs w:val="24"/>
          <w:lang w:val="de-DE"/>
        </w:rPr>
        <w:t>i</w:t>
      </w:r>
      <w:r w:rsidR="0053138F">
        <w:rPr>
          <w:rFonts w:ascii="Times New Roman" w:hAnsi="Times New Roman" w:cs="Times New Roman"/>
          <w:sz w:val="24"/>
          <w:szCs w:val="24"/>
          <w:lang w:val="de-DE"/>
        </w:rPr>
        <w:t>cher</w:t>
      </w:r>
      <w:proofErr w:type="spellEnd"/>
      <w:r w:rsidR="0053138F">
        <w:rPr>
          <w:rFonts w:ascii="Times New Roman" w:hAnsi="Times New Roman" w:cs="Times New Roman"/>
          <w:sz w:val="24"/>
          <w:szCs w:val="24"/>
          <w:lang w:val="de-DE"/>
        </w:rPr>
        <w:t xml:space="preserve"> Relevanz </w:t>
      </w:r>
      <w:r w:rsidR="00D40C7F">
        <w:rPr>
          <w:rFonts w:ascii="Times New Roman" w:hAnsi="Times New Roman" w:cs="Times New Roman"/>
          <w:sz w:val="24"/>
          <w:szCs w:val="24"/>
          <w:lang w:val="de-DE"/>
        </w:rPr>
        <w:t xml:space="preserve">erhebliche Mittel </w:t>
      </w:r>
      <w:r w:rsidR="00F42C98">
        <w:rPr>
          <w:rFonts w:ascii="Times New Roman" w:hAnsi="Times New Roman" w:cs="Times New Roman"/>
          <w:sz w:val="24"/>
          <w:szCs w:val="24"/>
          <w:lang w:val="de-DE"/>
        </w:rPr>
        <w:t>kontinuierlich für die Wahrung eines entsprechenden qualit</w:t>
      </w:r>
      <w:r w:rsidR="00F42C98">
        <w:rPr>
          <w:rFonts w:ascii="Times New Roman" w:hAnsi="Times New Roman" w:cs="Times New Roman"/>
          <w:sz w:val="24"/>
          <w:szCs w:val="24"/>
          <w:lang w:val="de-DE"/>
        </w:rPr>
        <w:t>a</w:t>
      </w:r>
      <w:r w:rsidR="00F42C98">
        <w:rPr>
          <w:rFonts w:ascii="Times New Roman" w:hAnsi="Times New Roman" w:cs="Times New Roman"/>
          <w:sz w:val="24"/>
          <w:szCs w:val="24"/>
          <w:lang w:val="de-DE"/>
        </w:rPr>
        <w:t xml:space="preserve">tiven wie quantitativen Niveaus in Beschaffung und Auswertung vorgehalten und </w:t>
      </w:r>
      <w:r w:rsidR="00087EAD">
        <w:rPr>
          <w:rFonts w:ascii="Times New Roman" w:hAnsi="Times New Roman" w:cs="Times New Roman"/>
          <w:sz w:val="24"/>
          <w:szCs w:val="24"/>
          <w:lang w:val="de-DE"/>
        </w:rPr>
        <w:t>zielgeric</w:t>
      </w:r>
      <w:r w:rsidR="00087EAD">
        <w:rPr>
          <w:rFonts w:ascii="Times New Roman" w:hAnsi="Times New Roman" w:cs="Times New Roman"/>
          <w:sz w:val="24"/>
          <w:szCs w:val="24"/>
          <w:lang w:val="de-DE"/>
        </w:rPr>
        <w:t>h</w:t>
      </w:r>
      <w:r w:rsidR="00087EAD">
        <w:rPr>
          <w:rFonts w:ascii="Times New Roman" w:hAnsi="Times New Roman" w:cs="Times New Roman"/>
          <w:sz w:val="24"/>
          <w:szCs w:val="24"/>
          <w:lang w:val="de-DE"/>
        </w:rPr>
        <w:t xml:space="preserve">tet </w:t>
      </w:r>
      <w:r w:rsidR="00F42C98">
        <w:rPr>
          <w:rFonts w:ascii="Times New Roman" w:hAnsi="Times New Roman" w:cs="Times New Roman"/>
          <w:sz w:val="24"/>
          <w:szCs w:val="24"/>
          <w:lang w:val="de-DE"/>
        </w:rPr>
        <w:t>eingesetzt werde</w:t>
      </w:r>
      <w:r w:rsidR="00087EAD">
        <w:rPr>
          <w:rFonts w:ascii="Times New Roman" w:hAnsi="Times New Roman" w:cs="Times New Roman"/>
          <w:sz w:val="24"/>
          <w:szCs w:val="24"/>
          <w:lang w:val="de-DE"/>
        </w:rPr>
        <w:t>n</w:t>
      </w:r>
      <w:r w:rsidR="00F42C98">
        <w:rPr>
          <w:rFonts w:ascii="Times New Roman" w:hAnsi="Times New Roman" w:cs="Times New Roman"/>
          <w:sz w:val="24"/>
          <w:szCs w:val="24"/>
          <w:lang w:val="de-DE"/>
        </w:rPr>
        <w:t xml:space="preserve"> müssen. </w:t>
      </w:r>
      <w:r w:rsidR="00CF37E9">
        <w:rPr>
          <w:rFonts w:ascii="Times New Roman" w:hAnsi="Times New Roman" w:cs="Times New Roman"/>
          <w:sz w:val="24"/>
          <w:szCs w:val="24"/>
          <w:lang w:val="de-DE"/>
        </w:rPr>
        <w:t xml:space="preserve">Dieser Prozess ist sowohl über die Dienst- und Fachaufsicht </w:t>
      </w:r>
      <w:r w:rsidR="00BE7A0B">
        <w:rPr>
          <w:rFonts w:ascii="Times New Roman" w:hAnsi="Times New Roman" w:cs="Times New Roman"/>
          <w:sz w:val="24"/>
          <w:szCs w:val="24"/>
          <w:lang w:val="de-DE"/>
        </w:rPr>
        <w:t xml:space="preserve">maßgeblich zu begleiten; er liegt jedoch </w:t>
      </w:r>
      <w:r w:rsidR="00D63B40">
        <w:rPr>
          <w:rFonts w:ascii="Times New Roman" w:hAnsi="Times New Roman" w:cs="Times New Roman"/>
          <w:sz w:val="24"/>
          <w:szCs w:val="24"/>
          <w:lang w:val="de-DE"/>
        </w:rPr>
        <w:t>als Kernelement sicherheitspolitischer Handlungsf</w:t>
      </w:r>
      <w:r w:rsidR="00D63B40">
        <w:rPr>
          <w:rFonts w:ascii="Times New Roman" w:hAnsi="Times New Roman" w:cs="Times New Roman"/>
          <w:sz w:val="24"/>
          <w:szCs w:val="24"/>
          <w:lang w:val="de-DE"/>
        </w:rPr>
        <w:t>ä</w:t>
      </w:r>
      <w:r w:rsidR="00D63B40">
        <w:rPr>
          <w:rFonts w:ascii="Times New Roman" w:hAnsi="Times New Roman" w:cs="Times New Roman"/>
          <w:sz w:val="24"/>
          <w:szCs w:val="24"/>
          <w:lang w:val="de-DE"/>
        </w:rPr>
        <w:t>higkeit</w:t>
      </w:r>
      <w:r w:rsidR="002F0C97">
        <w:rPr>
          <w:rFonts w:ascii="Times New Roman" w:hAnsi="Times New Roman" w:cs="Times New Roman"/>
          <w:sz w:val="24"/>
          <w:szCs w:val="24"/>
          <w:lang w:val="de-DE"/>
        </w:rPr>
        <w:t>,</w:t>
      </w:r>
      <w:r w:rsidR="00D63B40">
        <w:rPr>
          <w:rFonts w:ascii="Times New Roman" w:hAnsi="Times New Roman" w:cs="Times New Roman"/>
          <w:sz w:val="24"/>
          <w:szCs w:val="24"/>
          <w:lang w:val="de-DE"/>
        </w:rPr>
        <w:t xml:space="preserve"> </w:t>
      </w:r>
      <w:r w:rsidR="002F0C97">
        <w:rPr>
          <w:rFonts w:ascii="Times New Roman" w:hAnsi="Times New Roman" w:cs="Times New Roman"/>
          <w:sz w:val="24"/>
          <w:szCs w:val="24"/>
          <w:lang w:val="de-DE"/>
        </w:rPr>
        <w:t xml:space="preserve">ebenso wie im Fall der Bundeswehr, </w:t>
      </w:r>
      <w:r w:rsidR="00BE7A0B">
        <w:rPr>
          <w:rFonts w:ascii="Times New Roman" w:hAnsi="Times New Roman" w:cs="Times New Roman"/>
          <w:sz w:val="24"/>
          <w:szCs w:val="24"/>
          <w:lang w:val="de-DE"/>
        </w:rPr>
        <w:t>auch in der politischen parlamentarischen Ve</w:t>
      </w:r>
      <w:r w:rsidR="00BE7A0B">
        <w:rPr>
          <w:rFonts w:ascii="Times New Roman" w:hAnsi="Times New Roman" w:cs="Times New Roman"/>
          <w:sz w:val="24"/>
          <w:szCs w:val="24"/>
          <w:lang w:val="de-DE"/>
        </w:rPr>
        <w:t>r</w:t>
      </w:r>
      <w:r w:rsidR="00BE7A0B">
        <w:rPr>
          <w:rFonts w:ascii="Times New Roman" w:hAnsi="Times New Roman" w:cs="Times New Roman"/>
          <w:sz w:val="24"/>
          <w:szCs w:val="24"/>
          <w:lang w:val="de-DE"/>
        </w:rPr>
        <w:t>antwortung</w:t>
      </w:r>
      <w:r w:rsidR="002F0C97">
        <w:rPr>
          <w:rFonts w:ascii="Times New Roman" w:hAnsi="Times New Roman" w:cs="Times New Roman"/>
          <w:sz w:val="24"/>
          <w:szCs w:val="24"/>
          <w:lang w:val="de-DE"/>
        </w:rPr>
        <w:t>, die es über die zuständigen Gremien wahrzunehmen gilt.</w:t>
      </w:r>
    </w:p>
    <w:p w14:paraId="6BDE3F62" w14:textId="4C5AC55E" w:rsidR="00F73244" w:rsidRDefault="002B0408" w:rsidP="00B4501F">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In gleicher Weise </w:t>
      </w:r>
      <w:r w:rsidR="00741250">
        <w:rPr>
          <w:rFonts w:ascii="Times New Roman" w:hAnsi="Times New Roman" w:cs="Times New Roman"/>
          <w:sz w:val="24"/>
          <w:szCs w:val="24"/>
          <w:lang w:val="de-DE"/>
        </w:rPr>
        <w:t>werden</w:t>
      </w:r>
      <w:r>
        <w:rPr>
          <w:rFonts w:ascii="Times New Roman" w:hAnsi="Times New Roman" w:cs="Times New Roman"/>
          <w:sz w:val="24"/>
          <w:szCs w:val="24"/>
          <w:lang w:val="de-DE"/>
        </w:rPr>
        <w:t xml:space="preserve"> auch die </w:t>
      </w:r>
      <w:r w:rsidR="00CB6418">
        <w:rPr>
          <w:rFonts w:ascii="Times New Roman" w:hAnsi="Times New Roman" w:cs="Times New Roman"/>
          <w:sz w:val="24"/>
          <w:szCs w:val="24"/>
          <w:lang w:val="de-DE"/>
        </w:rPr>
        <w:t>strukturellen</w:t>
      </w:r>
      <w:r w:rsidR="00291184">
        <w:rPr>
          <w:rFonts w:ascii="Times New Roman" w:hAnsi="Times New Roman" w:cs="Times New Roman"/>
          <w:sz w:val="24"/>
          <w:szCs w:val="24"/>
          <w:lang w:val="de-DE"/>
        </w:rPr>
        <w:t xml:space="preserve"> Voraussetzungen und</w:t>
      </w:r>
      <w:r w:rsidR="00CB6418">
        <w:rPr>
          <w:rFonts w:ascii="Times New Roman" w:hAnsi="Times New Roman" w:cs="Times New Roman"/>
          <w:sz w:val="24"/>
          <w:szCs w:val="24"/>
          <w:lang w:val="de-DE"/>
        </w:rPr>
        <w:t xml:space="preserve"> Rahmenbedingungen für eine verzugsarme (idealiter verzugslose) gesicherte </w:t>
      </w:r>
      <w:r w:rsidR="00291184">
        <w:rPr>
          <w:rFonts w:ascii="Times New Roman" w:hAnsi="Times New Roman" w:cs="Times New Roman"/>
          <w:sz w:val="24"/>
          <w:szCs w:val="24"/>
          <w:lang w:val="de-DE"/>
        </w:rPr>
        <w:t xml:space="preserve">und redundante </w:t>
      </w:r>
      <w:r w:rsidR="00CB6418">
        <w:rPr>
          <w:rFonts w:ascii="Times New Roman" w:hAnsi="Times New Roman" w:cs="Times New Roman"/>
          <w:sz w:val="24"/>
          <w:szCs w:val="24"/>
          <w:lang w:val="de-DE"/>
        </w:rPr>
        <w:t>Kommunikation zw</w:t>
      </w:r>
      <w:r w:rsidR="00CB6418">
        <w:rPr>
          <w:rFonts w:ascii="Times New Roman" w:hAnsi="Times New Roman" w:cs="Times New Roman"/>
          <w:sz w:val="24"/>
          <w:szCs w:val="24"/>
          <w:lang w:val="de-DE"/>
        </w:rPr>
        <w:t>i</w:t>
      </w:r>
      <w:r w:rsidR="00CB6418">
        <w:rPr>
          <w:rFonts w:ascii="Times New Roman" w:hAnsi="Times New Roman" w:cs="Times New Roman"/>
          <w:sz w:val="24"/>
          <w:szCs w:val="24"/>
          <w:lang w:val="de-DE"/>
        </w:rPr>
        <w:t xml:space="preserve">schen dem Dienst und seinen Abnehmern auf nationaler </w:t>
      </w:r>
      <w:r w:rsidR="00291184">
        <w:rPr>
          <w:rFonts w:ascii="Times New Roman" w:hAnsi="Times New Roman" w:cs="Times New Roman"/>
          <w:sz w:val="24"/>
          <w:szCs w:val="24"/>
          <w:lang w:val="de-DE"/>
        </w:rPr>
        <w:t>wie internationaler Ebene zu</w:t>
      </w:r>
      <w:r w:rsidR="00FF0607">
        <w:rPr>
          <w:rFonts w:ascii="Times New Roman" w:hAnsi="Times New Roman" w:cs="Times New Roman"/>
          <w:sz w:val="24"/>
          <w:szCs w:val="24"/>
          <w:lang w:val="de-DE"/>
        </w:rPr>
        <w:t xml:space="preserve"> gewäh</w:t>
      </w:r>
      <w:r w:rsidR="00FF0607">
        <w:rPr>
          <w:rFonts w:ascii="Times New Roman" w:hAnsi="Times New Roman" w:cs="Times New Roman"/>
          <w:sz w:val="24"/>
          <w:szCs w:val="24"/>
          <w:lang w:val="de-DE"/>
        </w:rPr>
        <w:t>r</w:t>
      </w:r>
      <w:r w:rsidR="00FF0607">
        <w:rPr>
          <w:rFonts w:ascii="Times New Roman" w:hAnsi="Times New Roman" w:cs="Times New Roman"/>
          <w:sz w:val="24"/>
          <w:szCs w:val="24"/>
          <w:lang w:val="de-DE"/>
        </w:rPr>
        <w:t>leisten und zukunftsfähig zu halten sein</w:t>
      </w:r>
      <w:r w:rsidR="00AB5B4A">
        <w:rPr>
          <w:rFonts w:ascii="Times New Roman" w:hAnsi="Times New Roman" w:cs="Times New Roman"/>
          <w:sz w:val="24"/>
          <w:szCs w:val="24"/>
          <w:lang w:val="de-DE"/>
        </w:rPr>
        <w:t>, ebenso wie die sich daran anschließenden Konsult</w:t>
      </w:r>
      <w:r w:rsidR="00AB5B4A">
        <w:rPr>
          <w:rFonts w:ascii="Times New Roman" w:hAnsi="Times New Roman" w:cs="Times New Roman"/>
          <w:sz w:val="24"/>
          <w:szCs w:val="24"/>
          <w:lang w:val="de-DE"/>
        </w:rPr>
        <w:t>a</w:t>
      </w:r>
      <w:r w:rsidR="00AB5B4A">
        <w:rPr>
          <w:rFonts w:ascii="Times New Roman" w:hAnsi="Times New Roman" w:cs="Times New Roman"/>
          <w:sz w:val="24"/>
          <w:szCs w:val="24"/>
          <w:lang w:val="de-DE"/>
        </w:rPr>
        <w:t xml:space="preserve">tions- und Entscheidungsstrukturen </w:t>
      </w:r>
      <w:r w:rsidR="007C78B0">
        <w:rPr>
          <w:rFonts w:ascii="Times New Roman" w:hAnsi="Times New Roman" w:cs="Times New Roman"/>
          <w:sz w:val="24"/>
          <w:szCs w:val="24"/>
          <w:lang w:val="de-DE"/>
        </w:rPr>
        <w:t>auf Bund- und Länderebene</w:t>
      </w:r>
      <w:r w:rsidR="00A32FB4">
        <w:rPr>
          <w:rFonts w:ascii="Times New Roman" w:hAnsi="Times New Roman" w:cs="Times New Roman"/>
          <w:sz w:val="24"/>
          <w:szCs w:val="24"/>
          <w:lang w:val="de-DE"/>
        </w:rPr>
        <w:t xml:space="preserve"> so</w:t>
      </w:r>
      <w:r w:rsidR="007C78B0">
        <w:rPr>
          <w:rFonts w:ascii="Times New Roman" w:hAnsi="Times New Roman" w:cs="Times New Roman"/>
          <w:sz w:val="24"/>
          <w:szCs w:val="24"/>
          <w:lang w:val="de-DE"/>
        </w:rPr>
        <w:t xml:space="preserve">wie erneut im europäischen wie transatlantischen Verbund. </w:t>
      </w:r>
    </w:p>
    <w:p w14:paraId="31CF161E" w14:textId="1DDABF2B" w:rsidR="00C45582" w:rsidRDefault="00C45582" w:rsidP="00B4501F">
      <w:pPr>
        <w:jc w:val="both"/>
        <w:rPr>
          <w:rFonts w:ascii="Times New Roman" w:hAnsi="Times New Roman" w:cs="Times New Roman"/>
          <w:sz w:val="24"/>
          <w:szCs w:val="24"/>
          <w:lang w:val="de-DE"/>
        </w:rPr>
      </w:pPr>
      <w:r>
        <w:rPr>
          <w:rFonts w:ascii="Times New Roman" w:hAnsi="Times New Roman" w:cs="Times New Roman"/>
          <w:sz w:val="24"/>
          <w:szCs w:val="24"/>
          <w:lang w:val="de-DE"/>
        </w:rPr>
        <w:t>Der Gesprächskreis Nachrichtendienste hat bereits im Zusammenhang mit dem Bundesverfa</w:t>
      </w:r>
      <w:r>
        <w:rPr>
          <w:rFonts w:ascii="Times New Roman" w:hAnsi="Times New Roman" w:cs="Times New Roman"/>
          <w:sz w:val="24"/>
          <w:szCs w:val="24"/>
          <w:lang w:val="de-DE"/>
        </w:rPr>
        <w:t>s</w:t>
      </w:r>
      <w:r>
        <w:rPr>
          <w:rFonts w:ascii="Times New Roman" w:hAnsi="Times New Roman" w:cs="Times New Roman"/>
          <w:sz w:val="24"/>
          <w:szCs w:val="24"/>
          <w:lang w:val="de-DE"/>
        </w:rPr>
        <w:t>sungsgerichtsurteil vom 19. Mai 2020 und de</w:t>
      </w:r>
      <w:r w:rsidR="00E959A9">
        <w:rPr>
          <w:rFonts w:ascii="Times New Roman" w:hAnsi="Times New Roman" w:cs="Times New Roman"/>
          <w:sz w:val="24"/>
          <w:szCs w:val="24"/>
          <w:lang w:val="de-DE"/>
        </w:rPr>
        <w:t xml:space="preserve">s </w:t>
      </w:r>
      <w:r>
        <w:rPr>
          <w:rFonts w:ascii="Times New Roman" w:hAnsi="Times New Roman" w:cs="Times New Roman"/>
          <w:sz w:val="24"/>
          <w:szCs w:val="24"/>
          <w:lang w:val="de-DE"/>
        </w:rPr>
        <w:t xml:space="preserve">sich hierauf beziehenden </w:t>
      </w:r>
      <w:r w:rsidR="00E959A9">
        <w:rPr>
          <w:rFonts w:ascii="Times New Roman" w:hAnsi="Times New Roman" w:cs="Times New Roman"/>
          <w:sz w:val="24"/>
          <w:szCs w:val="24"/>
          <w:lang w:val="de-DE"/>
        </w:rPr>
        <w:t>Gesetzgebungsve</w:t>
      </w:r>
      <w:r w:rsidR="00E959A9">
        <w:rPr>
          <w:rFonts w:ascii="Times New Roman" w:hAnsi="Times New Roman" w:cs="Times New Roman"/>
          <w:sz w:val="24"/>
          <w:szCs w:val="24"/>
          <w:lang w:val="de-DE"/>
        </w:rPr>
        <w:t>r</w:t>
      </w:r>
      <w:r w:rsidR="00E959A9">
        <w:rPr>
          <w:rFonts w:ascii="Times New Roman" w:hAnsi="Times New Roman" w:cs="Times New Roman"/>
          <w:sz w:val="24"/>
          <w:szCs w:val="24"/>
          <w:lang w:val="de-DE"/>
        </w:rPr>
        <w:t xml:space="preserve">fahrens auf Kernbefähigungen hingewiesen, die es </w:t>
      </w:r>
      <w:r w:rsidR="00677268">
        <w:rPr>
          <w:rFonts w:ascii="Times New Roman" w:hAnsi="Times New Roman" w:cs="Times New Roman"/>
          <w:sz w:val="24"/>
          <w:szCs w:val="24"/>
          <w:lang w:val="de-DE"/>
        </w:rPr>
        <w:t>in unser aller wohlerwogenem Interesse zu wahren und zu mehren gelte</w:t>
      </w:r>
      <w:r w:rsidR="00D41762">
        <w:rPr>
          <w:rFonts w:ascii="Times New Roman" w:hAnsi="Times New Roman" w:cs="Times New Roman"/>
          <w:sz w:val="24"/>
          <w:szCs w:val="24"/>
          <w:lang w:val="de-DE"/>
        </w:rPr>
        <w:t>, so zum Beispiel im Bereich der strategischen Fernmeldeaufkl</w:t>
      </w:r>
      <w:r w:rsidR="00D41762">
        <w:rPr>
          <w:rFonts w:ascii="Times New Roman" w:hAnsi="Times New Roman" w:cs="Times New Roman"/>
          <w:sz w:val="24"/>
          <w:szCs w:val="24"/>
          <w:lang w:val="de-DE"/>
        </w:rPr>
        <w:t>ä</w:t>
      </w:r>
      <w:r w:rsidR="00D41762">
        <w:rPr>
          <w:rFonts w:ascii="Times New Roman" w:hAnsi="Times New Roman" w:cs="Times New Roman"/>
          <w:sz w:val="24"/>
          <w:szCs w:val="24"/>
          <w:lang w:val="de-DE"/>
        </w:rPr>
        <w:t>rung</w:t>
      </w:r>
      <w:r w:rsidR="00A85FB4">
        <w:rPr>
          <w:rFonts w:ascii="Times New Roman" w:hAnsi="Times New Roman" w:cs="Times New Roman"/>
          <w:sz w:val="24"/>
          <w:szCs w:val="24"/>
          <w:lang w:val="de-DE"/>
        </w:rPr>
        <w:t xml:space="preserve">, aber auch deutlich darüber hinaus </w:t>
      </w:r>
      <w:r w:rsidR="00F95D10">
        <w:rPr>
          <w:rStyle w:val="Funotenzeichen"/>
          <w:rFonts w:ascii="Times New Roman" w:hAnsi="Times New Roman" w:cs="Times New Roman"/>
          <w:sz w:val="24"/>
          <w:szCs w:val="24"/>
          <w:lang w:val="de-DE"/>
        </w:rPr>
        <w:footnoteReference w:id="9"/>
      </w:r>
      <w:r w:rsidR="000C25A2">
        <w:rPr>
          <w:rFonts w:ascii="Times New Roman" w:hAnsi="Times New Roman" w:cs="Times New Roman"/>
          <w:sz w:val="24"/>
          <w:szCs w:val="24"/>
          <w:lang w:val="de-DE"/>
        </w:rPr>
        <w:t>. In gleicher Weise wurde auch zur geplanten Stru</w:t>
      </w:r>
      <w:r w:rsidR="000C25A2">
        <w:rPr>
          <w:rFonts w:ascii="Times New Roman" w:hAnsi="Times New Roman" w:cs="Times New Roman"/>
          <w:sz w:val="24"/>
          <w:szCs w:val="24"/>
          <w:lang w:val="de-DE"/>
        </w:rPr>
        <w:t>k</w:t>
      </w:r>
      <w:r w:rsidR="000C25A2">
        <w:rPr>
          <w:rFonts w:ascii="Times New Roman" w:hAnsi="Times New Roman" w:cs="Times New Roman"/>
          <w:sz w:val="24"/>
          <w:szCs w:val="24"/>
          <w:lang w:val="de-DE"/>
        </w:rPr>
        <w:t xml:space="preserve">turreform des BND </w:t>
      </w:r>
      <w:r w:rsidR="00971E59">
        <w:rPr>
          <w:rFonts w:ascii="Times New Roman" w:hAnsi="Times New Roman" w:cs="Times New Roman"/>
          <w:sz w:val="24"/>
          <w:szCs w:val="24"/>
          <w:lang w:val="de-DE"/>
        </w:rPr>
        <w:t xml:space="preserve">und ihren Implikationen für eine Ertüchtigung des Dienstes </w:t>
      </w:r>
      <w:r w:rsidR="00CC013B">
        <w:rPr>
          <w:rFonts w:ascii="Times New Roman" w:hAnsi="Times New Roman" w:cs="Times New Roman"/>
          <w:sz w:val="24"/>
          <w:szCs w:val="24"/>
          <w:lang w:val="de-DE"/>
        </w:rPr>
        <w:t xml:space="preserve">ebenso </w:t>
      </w:r>
      <w:r w:rsidR="000C25A2">
        <w:rPr>
          <w:rFonts w:ascii="Times New Roman" w:hAnsi="Times New Roman" w:cs="Times New Roman"/>
          <w:sz w:val="24"/>
          <w:szCs w:val="24"/>
          <w:lang w:val="de-DE"/>
        </w:rPr>
        <w:t>Ste</w:t>
      </w:r>
      <w:r w:rsidR="000C25A2">
        <w:rPr>
          <w:rFonts w:ascii="Times New Roman" w:hAnsi="Times New Roman" w:cs="Times New Roman"/>
          <w:sz w:val="24"/>
          <w:szCs w:val="24"/>
          <w:lang w:val="de-DE"/>
        </w:rPr>
        <w:t>l</w:t>
      </w:r>
      <w:r w:rsidR="000C25A2">
        <w:rPr>
          <w:rFonts w:ascii="Times New Roman" w:hAnsi="Times New Roman" w:cs="Times New Roman"/>
          <w:sz w:val="24"/>
          <w:szCs w:val="24"/>
          <w:lang w:val="de-DE"/>
        </w:rPr>
        <w:t>lung genommen</w:t>
      </w:r>
      <w:r w:rsidR="00B048D9">
        <w:rPr>
          <w:rFonts w:ascii="Times New Roman" w:hAnsi="Times New Roman" w:cs="Times New Roman"/>
          <w:sz w:val="24"/>
          <w:szCs w:val="24"/>
          <w:lang w:val="de-DE"/>
        </w:rPr>
        <w:t xml:space="preserve"> wie zuvor schon zu wichtigen Aspekten vorausschauender Personalplanung und Qualifizierungsoffensiven</w:t>
      </w:r>
      <w:r w:rsidR="00FD616E">
        <w:rPr>
          <w:rFonts w:ascii="Times New Roman" w:hAnsi="Times New Roman" w:cs="Times New Roman"/>
          <w:sz w:val="24"/>
          <w:szCs w:val="24"/>
          <w:lang w:val="de-DE"/>
        </w:rPr>
        <w:t xml:space="preserve"> </w:t>
      </w:r>
      <w:r w:rsidR="00FD616E">
        <w:rPr>
          <w:rStyle w:val="Funotenzeichen"/>
          <w:rFonts w:ascii="Times New Roman" w:hAnsi="Times New Roman" w:cs="Times New Roman"/>
          <w:sz w:val="24"/>
          <w:szCs w:val="24"/>
          <w:lang w:val="de-DE"/>
        </w:rPr>
        <w:footnoteReference w:id="10"/>
      </w:r>
      <w:r w:rsidR="00FD616E">
        <w:rPr>
          <w:rFonts w:ascii="Times New Roman" w:hAnsi="Times New Roman" w:cs="Times New Roman"/>
          <w:sz w:val="24"/>
          <w:szCs w:val="24"/>
          <w:lang w:val="de-DE"/>
        </w:rPr>
        <w:t xml:space="preserve">. </w:t>
      </w:r>
    </w:p>
    <w:p w14:paraId="35A85DDD" w14:textId="198F91E6" w:rsidR="00677268" w:rsidRDefault="00677268" w:rsidP="00B4501F">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Im </w:t>
      </w:r>
      <w:r w:rsidR="00AA1DD4">
        <w:rPr>
          <w:rFonts w:ascii="Times New Roman" w:hAnsi="Times New Roman" w:cs="Times New Roman"/>
          <w:sz w:val="24"/>
          <w:szCs w:val="24"/>
          <w:lang w:val="de-DE"/>
        </w:rPr>
        <w:t xml:space="preserve">Zusammenhang mit dem Erfordernis eines „Kassensturzes“ </w:t>
      </w:r>
      <w:r w:rsidR="00F1692A">
        <w:rPr>
          <w:rFonts w:ascii="Times New Roman" w:hAnsi="Times New Roman" w:cs="Times New Roman"/>
          <w:sz w:val="24"/>
          <w:szCs w:val="24"/>
          <w:lang w:val="de-DE"/>
        </w:rPr>
        <w:t>soll hier</w:t>
      </w:r>
      <w:r w:rsidR="008E2754">
        <w:rPr>
          <w:rFonts w:ascii="Times New Roman" w:hAnsi="Times New Roman" w:cs="Times New Roman"/>
          <w:sz w:val="24"/>
          <w:szCs w:val="24"/>
          <w:lang w:val="de-DE"/>
        </w:rPr>
        <w:t xml:space="preserve"> auf der vorbezeichn</w:t>
      </w:r>
      <w:r w:rsidR="008E2754">
        <w:rPr>
          <w:rFonts w:ascii="Times New Roman" w:hAnsi="Times New Roman" w:cs="Times New Roman"/>
          <w:sz w:val="24"/>
          <w:szCs w:val="24"/>
          <w:lang w:val="de-DE"/>
        </w:rPr>
        <w:t>e</w:t>
      </w:r>
      <w:r w:rsidR="008E2754">
        <w:rPr>
          <w:rFonts w:ascii="Times New Roman" w:hAnsi="Times New Roman" w:cs="Times New Roman"/>
          <w:sz w:val="24"/>
          <w:szCs w:val="24"/>
          <w:lang w:val="de-DE"/>
        </w:rPr>
        <w:t>ten Grundlage</w:t>
      </w:r>
      <w:r w:rsidR="00F1692A">
        <w:rPr>
          <w:rFonts w:ascii="Times New Roman" w:hAnsi="Times New Roman" w:cs="Times New Roman"/>
          <w:sz w:val="24"/>
          <w:szCs w:val="24"/>
          <w:lang w:val="de-DE"/>
        </w:rPr>
        <w:t xml:space="preserve"> zu</w:t>
      </w:r>
      <w:r w:rsidR="003C4AB1">
        <w:rPr>
          <w:rFonts w:ascii="Times New Roman" w:hAnsi="Times New Roman" w:cs="Times New Roman"/>
          <w:sz w:val="24"/>
          <w:szCs w:val="24"/>
          <w:lang w:val="de-DE"/>
        </w:rPr>
        <w:t>sammenfassend, ergänzend und weiterführend ein Fragenkatalog präsentiert</w:t>
      </w:r>
      <w:r w:rsidR="00F1692A">
        <w:rPr>
          <w:rFonts w:ascii="Times New Roman" w:hAnsi="Times New Roman" w:cs="Times New Roman"/>
          <w:sz w:val="24"/>
          <w:szCs w:val="24"/>
          <w:lang w:val="de-DE"/>
        </w:rPr>
        <w:t xml:space="preserve"> werden, </w:t>
      </w:r>
      <w:r w:rsidR="003C4AB1">
        <w:rPr>
          <w:rFonts w:ascii="Times New Roman" w:hAnsi="Times New Roman" w:cs="Times New Roman"/>
          <w:sz w:val="24"/>
          <w:szCs w:val="24"/>
          <w:lang w:val="de-DE"/>
        </w:rPr>
        <w:t xml:space="preserve">der als Beitrag für die nunmehr überfällige konstruktive </w:t>
      </w:r>
      <w:r w:rsidR="00333787">
        <w:rPr>
          <w:rFonts w:ascii="Times New Roman" w:hAnsi="Times New Roman" w:cs="Times New Roman"/>
          <w:sz w:val="24"/>
          <w:szCs w:val="24"/>
          <w:lang w:val="de-DE"/>
        </w:rPr>
        <w:t xml:space="preserve">Befassung mit dem Dienst in </w:t>
      </w:r>
      <w:r w:rsidR="00333787">
        <w:rPr>
          <w:rFonts w:ascii="Times New Roman" w:hAnsi="Times New Roman" w:cs="Times New Roman"/>
          <w:sz w:val="24"/>
          <w:szCs w:val="24"/>
          <w:lang w:val="de-DE"/>
        </w:rPr>
        <w:lastRenderedPageBreak/>
        <w:t>den hierfür vorgesehenen</w:t>
      </w:r>
      <w:r w:rsidR="006118F0">
        <w:rPr>
          <w:rFonts w:ascii="Times New Roman" w:hAnsi="Times New Roman" w:cs="Times New Roman"/>
          <w:sz w:val="24"/>
          <w:szCs w:val="24"/>
          <w:lang w:val="de-DE"/>
        </w:rPr>
        <w:t>, sich aktuell neu konstituierenden</w:t>
      </w:r>
      <w:r w:rsidR="00333787">
        <w:rPr>
          <w:rFonts w:ascii="Times New Roman" w:hAnsi="Times New Roman" w:cs="Times New Roman"/>
          <w:sz w:val="24"/>
          <w:szCs w:val="24"/>
          <w:lang w:val="de-DE"/>
        </w:rPr>
        <w:t xml:space="preserve"> Gremien </w:t>
      </w:r>
      <w:r w:rsidR="00526AD9">
        <w:rPr>
          <w:rFonts w:ascii="Times New Roman" w:hAnsi="Times New Roman" w:cs="Times New Roman"/>
          <w:sz w:val="24"/>
          <w:szCs w:val="24"/>
          <w:lang w:val="de-DE"/>
        </w:rPr>
        <w:t>intendiert ist.</w:t>
      </w:r>
      <w:r w:rsidR="006B328D">
        <w:rPr>
          <w:rFonts w:ascii="Times New Roman" w:hAnsi="Times New Roman" w:cs="Times New Roman"/>
          <w:sz w:val="24"/>
          <w:szCs w:val="24"/>
          <w:lang w:val="de-DE"/>
        </w:rPr>
        <w:t xml:space="preserve"> </w:t>
      </w:r>
      <w:r w:rsidR="00B070B5">
        <w:rPr>
          <w:rFonts w:ascii="Times New Roman" w:hAnsi="Times New Roman" w:cs="Times New Roman"/>
          <w:sz w:val="24"/>
          <w:szCs w:val="24"/>
          <w:lang w:val="de-DE"/>
        </w:rPr>
        <w:t>Ang</w:t>
      </w:r>
      <w:r w:rsidR="00B070B5">
        <w:rPr>
          <w:rFonts w:ascii="Times New Roman" w:hAnsi="Times New Roman" w:cs="Times New Roman"/>
          <w:sz w:val="24"/>
          <w:szCs w:val="24"/>
          <w:lang w:val="de-DE"/>
        </w:rPr>
        <w:t>e</w:t>
      </w:r>
      <w:r w:rsidR="00B070B5">
        <w:rPr>
          <w:rFonts w:ascii="Times New Roman" w:hAnsi="Times New Roman" w:cs="Times New Roman"/>
          <w:sz w:val="24"/>
          <w:szCs w:val="24"/>
          <w:lang w:val="de-DE"/>
        </w:rPr>
        <w:t>sichts der Sicherheitsempfindlichkeit de</w:t>
      </w:r>
      <w:r w:rsidR="008134B7">
        <w:rPr>
          <w:rFonts w:ascii="Times New Roman" w:hAnsi="Times New Roman" w:cs="Times New Roman"/>
          <w:sz w:val="24"/>
          <w:szCs w:val="24"/>
          <w:lang w:val="de-DE"/>
        </w:rPr>
        <w:t>r Thematik kann es sich im vorliegenden Rahmen</w:t>
      </w:r>
      <w:r w:rsidR="006D7586">
        <w:rPr>
          <w:rFonts w:ascii="Times New Roman" w:hAnsi="Times New Roman" w:cs="Times New Roman"/>
          <w:sz w:val="24"/>
          <w:szCs w:val="24"/>
          <w:lang w:val="de-DE"/>
        </w:rPr>
        <w:t xml:space="preserve"> allerdings</w:t>
      </w:r>
      <w:r w:rsidR="008134B7">
        <w:rPr>
          <w:rFonts w:ascii="Times New Roman" w:hAnsi="Times New Roman" w:cs="Times New Roman"/>
          <w:sz w:val="24"/>
          <w:szCs w:val="24"/>
          <w:lang w:val="de-DE"/>
        </w:rPr>
        <w:t xml:space="preserve"> nur um generische</w:t>
      </w:r>
      <w:r w:rsidR="00CD02E9">
        <w:rPr>
          <w:rFonts w:ascii="Times New Roman" w:hAnsi="Times New Roman" w:cs="Times New Roman"/>
          <w:sz w:val="24"/>
          <w:szCs w:val="24"/>
          <w:lang w:val="de-DE"/>
        </w:rPr>
        <w:t xml:space="preserve"> und ergebnisoffene</w:t>
      </w:r>
      <w:r w:rsidR="008134B7">
        <w:rPr>
          <w:rFonts w:ascii="Times New Roman" w:hAnsi="Times New Roman" w:cs="Times New Roman"/>
          <w:sz w:val="24"/>
          <w:szCs w:val="24"/>
          <w:lang w:val="de-DE"/>
        </w:rPr>
        <w:t xml:space="preserve"> Fragestellungen </w:t>
      </w:r>
      <w:r w:rsidR="0050475D">
        <w:rPr>
          <w:rFonts w:ascii="Times New Roman" w:hAnsi="Times New Roman" w:cs="Times New Roman"/>
          <w:sz w:val="24"/>
          <w:szCs w:val="24"/>
          <w:lang w:val="de-DE"/>
        </w:rPr>
        <w:t>handeln, deren Konkretisi</w:t>
      </w:r>
      <w:r w:rsidR="0050475D">
        <w:rPr>
          <w:rFonts w:ascii="Times New Roman" w:hAnsi="Times New Roman" w:cs="Times New Roman"/>
          <w:sz w:val="24"/>
          <w:szCs w:val="24"/>
          <w:lang w:val="de-DE"/>
        </w:rPr>
        <w:t>e</w:t>
      </w:r>
      <w:r w:rsidR="0050475D">
        <w:rPr>
          <w:rFonts w:ascii="Times New Roman" w:hAnsi="Times New Roman" w:cs="Times New Roman"/>
          <w:sz w:val="24"/>
          <w:szCs w:val="24"/>
          <w:lang w:val="de-DE"/>
        </w:rPr>
        <w:t xml:space="preserve">rung und Substantiierung dem Dienst, seiner Aufsichtsbehörde und den Gremien </w:t>
      </w:r>
      <w:r w:rsidR="00CD02E9">
        <w:rPr>
          <w:rFonts w:ascii="Times New Roman" w:hAnsi="Times New Roman" w:cs="Times New Roman"/>
          <w:sz w:val="24"/>
          <w:szCs w:val="24"/>
          <w:lang w:val="de-DE"/>
        </w:rPr>
        <w:t>im gemei</w:t>
      </w:r>
      <w:r w:rsidR="00CD02E9">
        <w:rPr>
          <w:rFonts w:ascii="Times New Roman" w:hAnsi="Times New Roman" w:cs="Times New Roman"/>
          <w:sz w:val="24"/>
          <w:szCs w:val="24"/>
          <w:lang w:val="de-DE"/>
        </w:rPr>
        <w:t>n</w:t>
      </w:r>
      <w:r w:rsidR="00CD02E9">
        <w:rPr>
          <w:rFonts w:ascii="Times New Roman" w:hAnsi="Times New Roman" w:cs="Times New Roman"/>
          <w:sz w:val="24"/>
          <w:szCs w:val="24"/>
          <w:lang w:val="de-DE"/>
        </w:rPr>
        <w:t xml:space="preserve">samen Bemühen um einen </w:t>
      </w:r>
      <w:r w:rsidR="0055769D">
        <w:rPr>
          <w:rFonts w:ascii="Times New Roman" w:hAnsi="Times New Roman" w:cs="Times New Roman"/>
          <w:sz w:val="24"/>
          <w:szCs w:val="24"/>
          <w:lang w:val="de-DE"/>
        </w:rPr>
        <w:t xml:space="preserve">anhaltend </w:t>
      </w:r>
      <w:r w:rsidR="0087417E">
        <w:rPr>
          <w:rFonts w:ascii="Times New Roman" w:hAnsi="Times New Roman" w:cs="Times New Roman"/>
          <w:sz w:val="24"/>
          <w:szCs w:val="24"/>
          <w:lang w:val="de-DE"/>
        </w:rPr>
        <w:t xml:space="preserve">leistungsstarken und zukunftsfähigen Dienst </w:t>
      </w:r>
      <w:r w:rsidR="0050475D">
        <w:rPr>
          <w:rFonts w:ascii="Times New Roman" w:hAnsi="Times New Roman" w:cs="Times New Roman"/>
          <w:sz w:val="24"/>
          <w:szCs w:val="24"/>
          <w:lang w:val="de-DE"/>
        </w:rPr>
        <w:t>vorbehalten bleiben muss</w:t>
      </w:r>
      <w:r w:rsidR="0055769D">
        <w:rPr>
          <w:rFonts w:ascii="Times New Roman" w:hAnsi="Times New Roman" w:cs="Times New Roman"/>
          <w:sz w:val="24"/>
          <w:szCs w:val="24"/>
          <w:lang w:val="de-DE"/>
        </w:rPr>
        <w:t>, der den neuen Herausforderungen zusammen mit Freunden und Partnern in überzeugender Weise gewachsen ist.</w:t>
      </w:r>
      <w:r w:rsidR="00A14DC3">
        <w:rPr>
          <w:rFonts w:ascii="Times New Roman" w:hAnsi="Times New Roman" w:cs="Times New Roman"/>
          <w:sz w:val="24"/>
          <w:szCs w:val="24"/>
          <w:lang w:val="de-DE"/>
        </w:rPr>
        <w:t xml:space="preserve"> Der GKND </w:t>
      </w:r>
      <w:r w:rsidR="00B552FD">
        <w:rPr>
          <w:rFonts w:ascii="Times New Roman" w:hAnsi="Times New Roman" w:cs="Times New Roman"/>
          <w:sz w:val="24"/>
          <w:szCs w:val="24"/>
          <w:lang w:val="de-DE"/>
        </w:rPr>
        <w:t xml:space="preserve">bietet an, diesen Prozess im Rahmen seiner Möglichkeiten zu begleiten. </w:t>
      </w:r>
    </w:p>
    <w:p w14:paraId="6078731F" w14:textId="77777777" w:rsidR="002F0C97" w:rsidRDefault="002F0C97" w:rsidP="00B4501F">
      <w:pPr>
        <w:jc w:val="both"/>
        <w:rPr>
          <w:rFonts w:ascii="Times New Roman" w:hAnsi="Times New Roman" w:cs="Times New Roman"/>
          <w:sz w:val="24"/>
          <w:szCs w:val="24"/>
          <w:lang w:val="de-DE"/>
        </w:rPr>
      </w:pPr>
    </w:p>
    <w:p w14:paraId="1BF49FCC" w14:textId="5821A106" w:rsidR="006B328D" w:rsidRPr="00FB3392" w:rsidRDefault="0055789E" w:rsidP="00B4501F">
      <w:pPr>
        <w:jc w:val="both"/>
        <w:rPr>
          <w:rFonts w:ascii="Times New Roman" w:hAnsi="Times New Roman" w:cs="Times New Roman"/>
          <w:b/>
          <w:bCs/>
          <w:sz w:val="28"/>
          <w:szCs w:val="28"/>
          <w:lang w:val="de-DE"/>
        </w:rPr>
      </w:pPr>
      <w:r w:rsidRPr="00FB3392">
        <w:rPr>
          <w:rFonts w:ascii="Times New Roman" w:hAnsi="Times New Roman" w:cs="Times New Roman"/>
          <w:b/>
          <w:bCs/>
          <w:sz w:val="28"/>
          <w:szCs w:val="28"/>
          <w:lang w:val="de-DE"/>
        </w:rPr>
        <w:t xml:space="preserve">Kernfragen </w:t>
      </w:r>
      <w:r w:rsidR="007305CE">
        <w:rPr>
          <w:rFonts w:ascii="Times New Roman" w:hAnsi="Times New Roman" w:cs="Times New Roman"/>
          <w:b/>
          <w:bCs/>
          <w:sz w:val="28"/>
          <w:szCs w:val="28"/>
          <w:lang w:val="de-DE"/>
        </w:rPr>
        <w:t xml:space="preserve">an Politik und </w:t>
      </w:r>
      <w:r w:rsidRPr="00FB3392">
        <w:rPr>
          <w:rFonts w:ascii="Times New Roman" w:hAnsi="Times New Roman" w:cs="Times New Roman"/>
          <w:b/>
          <w:bCs/>
          <w:sz w:val="28"/>
          <w:szCs w:val="28"/>
          <w:lang w:val="de-DE"/>
        </w:rPr>
        <w:t xml:space="preserve">Bundesnachrichtendienst: </w:t>
      </w:r>
    </w:p>
    <w:p w14:paraId="1755E896" w14:textId="7A2C69B5" w:rsidR="006B328D" w:rsidRDefault="00CA47F8" w:rsidP="001B7298">
      <w:pPr>
        <w:pStyle w:val="Listenabsatz"/>
        <w:numPr>
          <w:ilvl w:val="0"/>
          <w:numId w:val="1"/>
        </w:num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Entsprechen die </w:t>
      </w:r>
      <w:r w:rsidR="00CF0100">
        <w:rPr>
          <w:rFonts w:ascii="Times New Roman" w:hAnsi="Times New Roman" w:cs="Times New Roman"/>
          <w:sz w:val="24"/>
          <w:szCs w:val="24"/>
          <w:lang w:val="de-DE"/>
        </w:rPr>
        <w:t xml:space="preserve">geschaffenen </w:t>
      </w:r>
      <w:r w:rsidRPr="00E547EB">
        <w:rPr>
          <w:rFonts w:ascii="Times New Roman" w:hAnsi="Times New Roman" w:cs="Times New Roman"/>
          <w:b/>
          <w:bCs/>
          <w:sz w:val="24"/>
          <w:szCs w:val="24"/>
          <w:lang w:val="de-DE"/>
        </w:rPr>
        <w:t>rechtlichen Rahmenbedingungen</w:t>
      </w:r>
      <w:r>
        <w:rPr>
          <w:rFonts w:ascii="Times New Roman" w:hAnsi="Times New Roman" w:cs="Times New Roman"/>
          <w:sz w:val="24"/>
          <w:szCs w:val="24"/>
          <w:lang w:val="de-DE"/>
        </w:rPr>
        <w:t xml:space="preserve"> </w:t>
      </w:r>
      <w:r w:rsidR="005902C9">
        <w:rPr>
          <w:rFonts w:ascii="Times New Roman" w:hAnsi="Times New Roman" w:cs="Times New Roman"/>
          <w:sz w:val="24"/>
          <w:szCs w:val="24"/>
          <w:lang w:val="de-DE"/>
        </w:rPr>
        <w:t>und Voraussetzu</w:t>
      </w:r>
      <w:r w:rsidR="005902C9">
        <w:rPr>
          <w:rFonts w:ascii="Times New Roman" w:hAnsi="Times New Roman" w:cs="Times New Roman"/>
          <w:sz w:val="24"/>
          <w:szCs w:val="24"/>
          <w:lang w:val="de-DE"/>
        </w:rPr>
        <w:t>n</w:t>
      </w:r>
      <w:r w:rsidR="005902C9">
        <w:rPr>
          <w:rFonts w:ascii="Times New Roman" w:hAnsi="Times New Roman" w:cs="Times New Roman"/>
          <w:sz w:val="24"/>
          <w:szCs w:val="24"/>
          <w:lang w:val="de-DE"/>
        </w:rPr>
        <w:t xml:space="preserve">gen </w:t>
      </w:r>
      <w:r>
        <w:rPr>
          <w:rFonts w:ascii="Times New Roman" w:hAnsi="Times New Roman" w:cs="Times New Roman"/>
          <w:sz w:val="24"/>
          <w:szCs w:val="24"/>
          <w:lang w:val="de-DE"/>
        </w:rPr>
        <w:t xml:space="preserve">für </w:t>
      </w:r>
      <w:r w:rsidR="00CF0100">
        <w:rPr>
          <w:rFonts w:ascii="Times New Roman" w:hAnsi="Times New Roman" w:cs="Times New Roman"/>
          <w:sz w:val="24"/>
          <w:szCs w:val="24"/>
          <w:lang w:val="de-DE"/>
        </w:rPr>
        <w:t xml:space="preserve">die Auslandsaufklärung </w:t>
      </w:r>
      <w:r w:rsidR="00D4733E">
        <w:rPr>
          <w:rFonts w:ascii="Times New Roman" w:hAnsi="Times New Roman" w:cs="Times New Roman"/>
          <w:sz w:val="24"/>
          <w:szCs w:val="24"/>
          <w:lang w:val="de-DE"/>
        </w:rPr>
        <w:t xml:space="preserve">in ihrer konkreten Ausprägung </w:t>
      </w:r>
      <w:r w:rsidR="00A703AF">
        <w:rPr>
          <w:rFonts w:ascii="Times New Roman" w:hAnsi="Times New Roman" w:cs="Times New Roman"/>
          <w:sz w:val="24"/>
          <w:szCs w:val="24"/>
          <w:lang w:val="de-DE"/>
        </w:rPr>
        <w:t xml:space="preserve">und ihren intendierten bzw. nicht intendierten Konsequenzen </w:t>
      </w:r>
      <w:r w:rsidR="00CF0100">
        <w:rPr>
          <w:rFonts w:ascii="Times New Roman" w:hAnsi="Times New Roman" w:cs="Times New Roman"/>
          <w:sz w:val="24"/>
          <w:szCs w:val="24"/>
          <w:lang w:val="de-DE"/>
        </w:rPr>
        <w:t xml:space="preserve">den aktuellen und insbesondere den </w:t>
      </w:r>
      <w:r w:rsidR="00000EDB">
        <w:rPr>
          <w:rFonts w:ascii="Times New Roman" w:hAnsi="Times New Roman" w:cs="Times New Roman"/>
          <w:sz w:val="24"/>
          <w:szCs w:val="24"/>
          <w:lang w:val="de-DE"/>
        </w:rPr>
        <w:t>absehbaren Anforderungen für eine vorausschauende</w:t>
      </w:r>
      <w:r w:rsidR="005902C9">
        <w:rPr>
          <w:rFonts w:ascii="Times New Roman" w:hAnsi="Times New Roman" w:cs="Times New Roman"/>
          <w:sz w:val="24"/>
          <w:szCs w:val="24"/>
          <w:lang w:val="de-DE"/>
        </w:rPr>
        <w:t>, zeitgerechte</w:t>
      </w:r>
      <w:r w:rsidR="00000EDB">
        <w:rPr>
          <w:rFonts w:ascii="Times New Roman" w:hAnsi="Times New Roman" w:cs="Times New Roman"/>
          <w:sz w:val="24"/>
          <w:szCs w:val="24"/>
          <w:lang w:val="de-DE"/>
        </w:rPr>
        <w:t xml:space="preserve"> und umfassende Ermittlung r</w:t>
      </w:r>
      <w:r w:rsidR="00000EDB">
        <w:rPr>
          <w:rFonts w:ascii="Times New Roman" w:hAnsi="Times New Roman" w:cs="Times New Roman"/>
          <w:sz w:val="24"/>
          <w:szCs w:val="24"/>
          <w:lang w:val="de-DE"/>
        </w:rPr>
        <w:t>e</w:t>
      </w:r>
      <w:r w:rsidR="00000EDB">
        <w:rPr>
          <w:rFonts w:ascii="Times New Roman" w:hAnsi="Times New Roman" w:cs="Times New Roman"/>
          <w:sz w:val="24"/>
          <w:szCs w:val="24"/>
          <w:lang w:val="de-DE"/>
        </w:rPr>
        <w:t>levanter Sachverhalte</w:t>
      </w:r>
      <w:r w:rsidR="008D3DCE">
        <w:rPr>
          <w:rFonts w:ascii="Times New Roman" w:hAnsi="Times New Roman" w:cs="Times New Roman"/>
          <w:sz w:val="24"/>
          <w:szCs w:val="24"/>
          <w:lang w:val="de-DE"/>
        </w:rPr>
        <w:t xml:space="preserve"> im Sinne</w:t>
      </w:r>
      <w:r w:rsidR="005104C8">
        <w:rPr>
          <w:rFonts w:ascii="Times New Roman" w:hAnsi="Times New Roman" w:cs="Times New Roman"/>
          <w:sz w:val="24"/>
          <w:szCs w:val="24"/>
          <w:lang w:val="de-DE"/>
        </w:rPr>
        <w:t xml:space="preserve"> des Kernauftrags</w:t>
      </w:r>
      <w:r w:rsidR="00000EDB">
        <w:rPr>
          <w:rFonts w:ascii="Times New Roman" w:hAnsi="Times New Roman" w:cs="Times New Roman"/>
          <w:sz w:val="24"/>
          <w:szCs w:val="24"/>
          <w:lang w:val="de-DE"/>
        </w:rPr>
        <w:t>?</w:t>
      </w:r>
      <w:r w:rsidR="00D4733E">
        <w:rPr>
          <w:rFonts w:ascii="Times New Roman" w:hAnsi="Times New Roman" w:cs="Times New Roman"/>
          <w:sz w:val="24"/>
          <w:szCs w:val="24"/>
          <w:lang w:val="de-DE"/>
        </w:rPr>
        <w:t xml:space="preserve"> </w:t>
      </w:r>
      <w:r w:rsidR="0030223A">
        <w:rPr>
          <w:rFonts w:ascii="Times New Roman" w:hAnsi="Times New Roman" w:cs="Times New Roman"/>
          <w:sz w:val="24"/>
          <w:szCs w:val="24"/>
          <w:lang w:val="de-DE"/>
        </w:rPr>
        <w:t xml:space="preserve">Stehen hier </w:t>
      </w:r>
      <w:r w:rsidR="00944669">
        <w:rPr>
          <w:rFonts w:ascii="Times New Roman" w:hAnsi="Times New Roman" w:cs="Times New Roman"/>
          <w:sz w:val="24"/>
          <w:szCs w:val="24"/>
          <w:lang w:val="de-DE"/>
        </w:rPr>
        <w:t xml:space="preserve">Ermächtigungen </w:t>
      </w:r>
      <w:r w:rsidR="0030223A">
        <w:rPr>
          <w:rFonts w:ascii="Times New Roman" w:hAnsi="Times New Roman" w:cs="Times New Roman"/>
          <w:sz w:val="24"/>
          <w:szCs w:val="24"/>
          <w:lang w:val="de-DE"/>
        </w:rPr>
        <w:t xml:space="preserve">und Kontrolle in einem sach- und auftragsgerechten </w:t>
      </w:r>
      <w:r w:rsidR="000409A7">
        <w:rPr>
          <w:rFonts w:ascii="Times New Roman" w:hAnsi="Times New Roman" w:cs="Times New Roman"/>
          <w:sz w:val="24"/>
          <w:szCs w:val="24"/>
          <w:lang w:val="de-DE"/>
        </w:rPr>
        <w:t>Verhältnis</w:t>
      </w:r>
      <w:r w:rsidR="002524FA">
        <w:rPr>
          <w:rFonts w:ascii="Times New Roman" w:hAnsi="Times New Roman" w:cs="Times New Roman"/>
          <w:sz w:val="24"/>
          <w:szCs w:val="24"/>
          <w:lang w:val="de-DE"/>
        </w:rPr>
        <w:t xml:space="preserve"> zu de</w:t>
      </w:r>
      <w:r w:rsidR="004F5D2A">
        <w:rPr>
          <w:rFonts w:ascii="Times New Roman" w:hAnsi="Times New Roman" w:cs="Times New Roman"/>
          <w:sz w:val="24"/>
          <w:szCs w:val="24"/>
          <w:lang w:val="de-DE"/>
        </w:rPr>
        <w:t>m</w:t>
      </w:r>
      <w:r w:rsidR="002524FA">
        <w:rPr>
          <w:rFonts w:ascii="Times New Roman" w:hAnsi="Times New Roman" w:cs="Times New Roman"/>
          <w:sz w:val="24"/>
          <w:szCs w:val="24"/>
          <w:lang w:val="de-DE"/>
        </w:rPr>
        <w:t xml:space="preserve"> </w:t>
      </w:r>
      <w:r w:rsidR="00AF0412">
        <w:rPr>
          <w:rFonts w:ascii="Times New Roman" w:hAnsi="Times New Roman" w:cs="Times New Roman"/>
          <w:sz w:val="24"/>
          <w:szCs w:val="24"/>
          <w:lang w:val="de-DE"/>
        </w:rPr>
        <w:t>verfassungsrech</w:t>
      </w:r>
      <w:r w:rsidR="00AF0412">
        <w:rPr>
          <w:rFonts w:ascii="Times New Roman" w:hAnsi="Times New Roman" w:cs="Times New Roman"/>
          <w:sz w:val="24"/>
          <w:szCs w:val="24"/>
          <w:lang w:val="de-DE"/>
        </w:rPr>
        <w:t>t</w:t>
      </w:r>
      <w:r w:rsidR="00AF0412">
        <w:rPr>
          <w:rFonts w:ascii="Times New Roman" w:hAnsi="Times New Roman" w:cs="Times New Roman"/>
          <w:sz w:val="24"/>
          <w:szCs w:val="24"/>
          <w:lang w:val="de-DE"/>
        </w:rPr>
        <w:t xml:space="preserve">lich begründeten </w:t>
      </w:r>
      <w:r w:rsidR="002524FA">
        <w:rPr>
          <w:rFonts w:ascii="Times New Roman" w:hAnsi="Times New Roman" w:cs="Times New Roman"/>
          <w:sz w:val="24"/>
          <w:szCs w:val="24"/>
          <w:lang w:val="de-DE"/>
        </w:rPr>
        <w:t xml:space="preserve">Erfordernis </w:t>
      </w:r>
      <w:r w:rsidR="004F5D2A">
        <w:rPr>
          <w:rFonts w:ascii="Times New Roman" w:hAnsi="Times New Roman" w:cs="Times New Roman"/>
          <w:sz w:val="24"/>
          <w:szCs w:val="24"/>
          <w:lang w:val="de-DE"/>
        </w:rPr>
        <w:t xml:space="preserve">einer </w:t>
      </w:r>
      <w:r w:rsidR="004F5D2A" w:rsidRPr="004F5D2A">
        <w:rPr>
          <w:rFonts w:ascii="Times New Roman" w:hAnsi="Times New Roman" w:cs="Times New Roman"/>
          <w:b/>
          <w:bCs/>
          <w:sz w:val="24"/>
          <w:szCs w:val="24"/>
          <w:lang w:val="de-DE"/>
        </w:rPr>
        <w:t xml:space="preserve">wirksamen </w:t>
      </w:r>
      <w:r w:rsidR="004F5D2A">
        <w:rPr>
          <w:rFonts w:ascii="Times New Roman" w:hAnsi="Times New Roman" w:cs="Times New Roman"/>
          <w:sz w:val="24"/>
          <w:szCs w:val="24"/>
          <w:lang w:val="de-DE"/>
        </w:rPr>
        <w:t>Auslandsaufklärung</w:t>
      </w:r>
      <w:r w:rsidR="000409A7">
        <w:rPr>
          <w:rFonts w:ascii="Times New Roman" w:hAnsi="Times New Roman" w:cs="Times New Roman"/>
          <w:sz w:val="24"/>
          <w:szCs w:val="24"/>
          <w:lang w:val="de-DE"/>
        </w:rPr>
        <w:t xml:space="preserve">? </w:t>
      </w:r>
    </w:p>
    <w:p w14:paraId="02A51AC6" w14:textId="77777777" w:rsidR="002F0C97" w:rsidRDefault="002F0C97" w:rsidP="002F0C97">
      <w:pPr>
        <w:pStyle w:val="Listenabsatz"/>
        <w:jc w:val="both"/>
        <w:rPr>
          <w:rFonts w:ascii="Times New Roman" w:hAnsi="Times New Roman" w:cs="Times New Roman"/>
          <w:sz w:val="24"/>
          <w:szCs w:val="24"/>
          <w:lang w:val="de-DE"/>
        </w:rPr>
      </w:pPr>
    </w:p>
    <w:p w14:paraId="3ADA10D8" w14:textId="2AF4ADFE" w:rsidR="00000EDB" w:rsidRDefault="00941068" w:rsidP="001B7298">
      <w:pPr>
        <w:pStyle w:val="Listenabsatz"/>
        <w:numPr>
          <w:ilvl w:val="0"/>
          <w:numId w:val="1"/>
        </w:numPr>
        <w:jc w:val="both"/>
        <w:rPr>
          <w:rFonts w:ascii="Times New Roman" w:hAnsi="Times New Roman" w:cs="Times New Roman"/>
          <w:sz w:val="24"/>
          <w:szCs w:val="24"/>
          <w:lang w:val="de-DE"/>
        </w:rPr>
      </w:pPr>
      <w:r>
        <w:rPr>
          <w:rFonts w:ascii="Times New Roman" w:hAnsi="Times New Roman" w:cs="Times New Roman"/>
          <w:sz w:val="24"/>
          <w:szCs w:val="24"/>
          <w:lang w:val="de-DE"/>
        </w:rPr>
        <w:t>Ermöglichen</w:t>
      </w:r>
      <w:r w:rsidR="005902C9">
        <w:rPr>
          <w:rFonts w:ascii="Times New Roman" w:hAnsi="Times New Roman" w:cs="Times New Roman"/>
          <w:sz w:val="24"/>
          <w:szCs w:val="24"/>
          <w:lang w:val="de-DE"/>
        </w:rPr>
        <w:t xml:space="preserve"> die </w:t>
      </w:r>
      <w:r>
        <w:rPr>
          <w:rFonts w:ascii="Times New Roman" w:hAnsi="Times New Roman" w:cs="Times New Roman"/>
          <w:sz w:val="24"/>
          <w:szCs w:val="24"/>
          <w:lang w:val="de-DE"/>
        </w:rPr>
        <w:t xml:space="preserve">gefundenen </w:t>
      </w:r>
      <w:r w:rsidR="005902C9" w:rsidRPr="00E547EB">
        <w:rPr>
          <w:rFonts w:ascii="Times New Roman" w:hAnsi="Times New Roman" w:cs="Times New Roman"/>
          <w:b/>
          <w:bCs/>
          <w:sz w:val="24"/>
          <w:szCs w:val="24"/>
          <w:lang w:val="de-DE"/>
        </w:rPr>
        <w:t xml:space="preserve">Regelungen für </w:t>
      </w:r>
      <w:r w:rsidR="008D3DCE" w:rsidRPr="00E547EB">
        <w:rPr>
          <w:rFonts w:ascii="Times New Roman" w:hAnsi="Times New Roman" w:cs="Times New Roman"/>
          <w:b/>
          <w:bCs/>
          <w:sz w:val="24"/>
          <w:szCs w:val="24"/>
          <w:lang w:val="de-DE"/>
        </w:rPr>
        <w:t>die Kooperation</w:t>
      </w:r>
      <w:r w:rsidR="008D3DCE">
        <w:rPr>
          <w:rFonts w:ascii="Times New Roman" w:hAnsi="Times New Roman" w:cs="Times New Roman"/>
          <w:sz w:val="24"/>
          <w:szCs w:val="24"/>
          <w:lang w:val="de-DE"/>
        </w:rPr>
        <w:t xml:space="preserve"> mit ausländischen Nachrichtendiensten</w:t>
      </w:r>
      <w:r>
        <w:rPr>
          <w:rFonts w:ascii="Times New Roman" w:hAnsi="Times New Roman" w:cs="Times New Roman"/>
          <w:sz w:val="24"/>
          <w:szCs w:val="24"/>
          <w:lang w:val="de-DE"/>
        </w:rPr>
        <w:t xml:space="preserve"> den </w:t>
      </w:r>
      <w:r w:rsidR="00A9394C">
        <w:rPr>
          <w:rFonts w:ascii="Times New Roman" w:hAnsi="Times New Roman" w:cs="Times New Roman"/>
          <w:sz w:val="24"/>
          <w:szCs w:val="24"/>
          <w:lang w:val="de-DE"/>
        </w:rPr>
        <w:t>aus den gleichen Gründen unabweisbar</w:t>
      </w:r>
      <w:r w:rsidR="00EC421D">
        <w:rPr>
          <w:rFonts w:ascii="Times New Roman" w:hAnsi="Times New Roman" w:cs="Times New Roman"/>
          <w:sz w:val="24"/>
          <w:szCs w:val="24"/>
          <w:lang w:val="de-DE"/>
        </w:rPr>
        <w:t xml:space="preserve">en </w:t>
      </w:r>
      <w:r>
        <w:rPr>
          <w:rFonts w:ascii="Times New Roman" w:hAnsi="Times New Roman" w:cs="Times New Roman"/>
          <w:sz w:val="24"/>
          <w:szCs w:val="24"/>
          <w:lang w:val="de-DE"/>
        </w:rPr>
        <w:t>Austausch von I</w:t>
      </w:r>
      <w:r>
        <w:rPr>
          <w:rFonts w:ascii="Times New Roman" w:hAnsi="Times New Roman" w:cs="Times New Roman"/>
          <w:sz w:val="24"/>
          <w:szCs w:val="24"/>
          <w:lang w:val="de-DE"/>
        </w:rPr>
        <w:t>n</w:t>
      </w:r>
      <w:r>
        <w:rPr>
          <w:rFonts w:ascii="Times New Roman" w:hAnsi="Times New Roman" w:cs="Times New Roman"/>
          <w:sz w:val="24"/>
          <w:szCs w:val="24"/>
          <w:lang w:val="de-DE"/>
        </w:rPr>
        <w:t>formationen</w:t>
      </w:r>
      <w:r w:rsidR="00CA1B33">
        <w:rPr>
          <w:rFonts w:ascii="Times New Roman" w:hAnsi="Times New Roman" w:cs="Times New Roman"/>
          <w:sz w:val="24"/>
          <w:szCs w:val="24"/>
          <w:lang w:val="de-DE"/>
        </w:rPr>
        <w:t>, gerade auch mit „schwierigen“ Diensten</w:t>
      </w:r>
      <w:r w:rsidR="00EC421D">
        <w:rPr>
          <w:rFonts w:ascii="Times New Roman" w:hAnsi="Times New Roman" w:cs="Times New Roman"/>
          <w:sz w:val="24"/>
          <w:szCs w:val="24"/>
          <w:lang w:val="de-DE"/>
        </w:rPr>
        <w:t>, in der erforderlichen Qualität</w:t>
      </w:r>
      <w:r w:rsidR="00C50973">
        <w:rPr>
          <w:rFonts w:ascii="Times New Roman" w:hAnsi="Times New Roman" w:cs="Times New Roman"/>
          <w:sz w:val="24"/>
          <w:szCs w:val="24"/>
          <w:lang w:val="de-DE"/>
        </w:rPr>
        <w:t>, Zeitgerechtigkeit</w:t>
      </w:r>
      <w:r w:rsidR="00EC421D">
        <w:rPr>
          <w:rFonts w:ascii="Times New Roman" w:hAnsi="Times New Roman" w:cs="Times New Roman"/>
          <w:sz w:val="24"/>
          <w:szCs w:val="24"/>
          <w:lang w:val="de-DE"/>
        </w:rPr>
        <w:t xml:space="preserve"> und Quantität</w:t>
      </w:r>
      <w:r w:rsidR="00CA1B33">
        <w:rPr>
          <w:rFonts w:ascii="Times New Roman" w:hAnsi="Times New Roman" w:cs="Times New Roman"/>
          <w:sz w:val="24"/>
          <w:szCs w:val="24"/>
          <w:lang w:val="de-DE"/>
        </w:rPr>
        <w:t xml:space="preserve">? </w:t>
      </w:r>
    </w:p>
    <w:p w14:paraId="243A6473" w14:textId="77777777" w:rsidR="002F0C97" w:rsidRPr="002F0C97" w:rsidRDefault="002F0C97" w:rsidP="002F0C97">
      <w:pPr>
        <w:pStyle w:val="Listenabsatz"/>
        <w:rPr>
          <w:rFonts w:ascii="Times New Roman" w:hAnsi="Times New Roman" w:cs="Times New Roman"/>
          <w:sz w:val="24"/>
          <w:szCs w:val="24"/>
          <w:lang w:val="de-DE"/>
        </w:rPr>
      </w:pPr>
    </w:p>
    <w:p w14:paraId="3241B62C" w14:textId="6436A115" w:rsidR="0076000F" w:rsidRDefault="00C80225" w:rsidP="001B7298">
      <w:pPr>
        <w:pStyle w:val="Listenabsatz"/>
        <w:numPr>
          <w:ilvl w:val="0"/>
          <w:numId w:val="1"/>
        </w:num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Besteht eine </w:t>
      </w:r>
      <w:r w:rsidRPr="00E547EB">
        <w:rPr>
          <w:rFonts w:ascii="Times New Roman" w:hAnsi="Times New Roman" w:cs="Times New Roman"/>
          <w:b/>
          <w:bCs/>
          <w:sz w:val="24"/>
          <w:szCs w:val="24"/>
          <w:lang w:val="de-DE"/>
        </w:rPr>
        <w:t>ausreichende Befähigung</w:t>
      </w:r>
      <w:r w:rsidR="00965B10">
        <w:rPr>
          <w:rFonts w:ascii="Times New Roman" w:hAnsi="Times New Roman" w:cs="Times New Roman"/>
          <w:b/>
          <w:bCs/>
          <w:sz w:val="24"/>
          <w:szCs w:val="24"/>
          <w:lang w:val="de-DE"/>
        </w:rPr>
        <w:t xml:space="preserve"> und Planung</w:t>
      </w:r>
      <w:r w:rsidRPr="00E547EB">
        <w:rPr>
          <w:rFonts w:ascii="Times New Roman" w:hAnsi="Times New Roman" w:cs="Times New Roman"/>
          <w:b/>
          <w:bCs/>
          <w:sz w:val="24"/>
          <w:szCs w:val="24"/>
          <w:lang w:val="de-DE"/>
        </w:rPr>
        <w:t xml:space="preserve"> zur zielgerichteten</w:t>
      </w:r>
      <w:r w:rsidR="003D1E5B">
        <w:rPr>
          <w:rFonts w:ascii="Times New Roman" w:hAnsi="Times New Roman" w:cs="Times New Roman"/>
          <w:b/>
          <w:bCs/>
          <w:sz w:val="24"/>
          <w:szCs w:val="24"/>
          <w:lang w:val="de-DE"/>
        </w:rPr>
        <w:t>,</w:t>
      </w:r>
      <w:r w:rsidRPr="00E547EB">
        <w:rPr>
          <w:rFonts w:ascii="Times New Roman" w:hAnsi="Times New Roman" w:cs="Times New Roman"/>
          <w:b/>
          <w:bCs/>
          <w:sz w:val="24"/>
          <w:szCs w:val="24"/>
          <w:lang w:val="de-DE"/>
        </w:rPr>
        <w:t xml:space="preserve"> perspe</w:t>
      </w:r>
      <w:r w:rsidRPr="00E547EB">
        <w:rPr>
          <w:rFonts w:ascii="Times New Roman" w:hAnsi="Times New Roman" w:cs="Times New Roman"/>
          <w:b/>
          <w:bCs/>
          <w:sz w:val="24"/>
          <w:szCs w:val="24"/>
          <w:lang w:val="de-DE"/>
        </w:rPr>
        <w:t>k</w:t>
      </w:r>
      <w:r w:rsidRPr="00E547EB">
        <w:rPr>
          <w:rFonts w:ascii="Times New Roman" w:hAnsi="Times New Roman" w:cs="Times New Roman"/>
          <w:b/>
          <w:bCs/>
          <w:sz w:val="24"/>
          <w:szCs w:val="24"/>
          <w:lang w:val="de-DE"/>
        </w:rPr>
        <w:t xml:space="preserve">tivischen </w:t>
      </w:r>
      <w:r w:rsidR="003D1E5B">
        <w:rPr>
          <w:rFonts w:ascii="Times New Roman" w:hAnsi="Times New Roman" w:cs="Times New Roman"/>
          <w:b/>
          <w:bCs/>
          <w:sz w:val="24"/>
          <w:szCs w:val="24"/>
          <w:lang w:val="de-DE"/>
        </w:rPr>
        <w:t xml:space="preserve">und </w:t>
      </w:r>
      <w:r w:rsidRPr="00E547EB">
        <w:rPr>
          <w:rFonts w:ascii="Times New Roman" w:hAnsi="Times New Roman" w:cs="Times New Roman"/>
          <w:b/>
          <w:bCs/>
          <w:sz w:val="24"/>
          <w:szCs w:val="24"/>
          <w:lang w:val="de-DE"/>
        </w:rPr>
        <w:t xml:space="preserve">umfänglichen Rekrutierung </w:t>
      </w:r>
      <w:r w:rsidR="000317D7">
        <w:rPr>
          <w:rFonts w:ascii="Times New Roman" w:hAnsi="Times New Roman" w:cs="Times New Roman"/>
          <w:b/>
          <w:bCs/>
          <w:sz w:val="24"/>
          <w:szCs w:val="24"/>
          <w:lang w:val="de-DE"/>
        </w:rPr>
        <w:t xml:space="preserve">fachlich und sprachlich </w:t>
      </w:r>
      <w:r w:rsidRPr="00E547EB">
        <w:rPr>
          <w:rFonts w:ascii="Times New Roman" w:hAnsi="Times New Roman" w:cs="Times New Roman"/>
          <w:b/>
          <w:bCs/>
          <w:sz w:val="24"/>
          <w:szCs w:val="24"/>
          <w:lang w:val="de-DE"/>
        </w:rPr>
        <w:t>spezifisch qu</w:t>
      </w:r>
      <w:r w:rsidRPr="00E547EB">
        <w:rPr>
          <w:rFonts w:ascii="Times New Roman" w:hAnsi="Times New Roman" w:cs="Times New Roman"/>
          <w:b/>
          <w:bCs/>
          <w:sz w:val="24"/>
          <w:szCs w:val="24"/>
          <w:lang w:val="de-DE"/>
        </w:rPr>
        <w:t>a</w:t>
      </w:r>
      <w:r w:rsidRPr="00E547EB">
        <w:rPr>
          <w:rFonts w:ascii="Times New Roman" w:hAnsi="Times New Roman" w:cs="Times New Roman"/>
          <w:b/>
          <w:bCs/>
          <w:sz w:val="24"/>
          <w:szCs w:val="24"/>
          <w:lang w:val="de-DE"/>
        </w:rPr>
        <w:t>lifizierten Personals</w:t>
      </w:r>
      <w:r>
        <w:rPr>
          <w:rFonts w:ascii="Times New Roman" w:hAnsi="Times New Roman" w:cs="Times New Roman"/>
          <w:sz w:val="24"/>
          <w:szCs w:val="24"/>
          <w:lang w:val="de-DE"/>
        </w:rPr>
        <w:t xml:space="preserve"> für alle </w:t>
      </w:r>
      <w:r w:rsidR="00127316">
        <w:rPr>
          <w:rFonts w:ascii="Times New Roman" w:hAnsi="Times New Roman" w:cs="Times New Roman"/>
          <w:sz w:val="24"/>
          <w:szCs w:val="24"/>
          <w:lang w:val="de-DE"/>
        </w:rPr>
        <w:t xml:space="preserve">beschaffenden und auswertenden </w:t>
      </w:r>
      <w:r>
        <w:rPr>
          <w:rFonts w:ascii="Times New Roman" w:hAnsi="Times New Roman" w:cs="Times New Roman"/>
          <w:sz w:val="24"/>
          <w:szCs w:val="24"/>
          <w:lang w:val="de-DE"/>
        </w:rPr>
        <w:t xml:space="preserve">Kernbereiche des Dienstes </w:t>
      </w:r>
      <w:r w:rsidR="009012AD">
        <w:rPr>
          <w:rFonts w:ascii="Times New Roman" w:hAnsi="Times New Roman" w:cs="Times New Roman"/>
          <w:sz w:val="24"/>
          <w:szCs w:val="24"/>
          <w:lang w:val="de-DE"/>
        </w:rPr>
        <w:t xml:space="preserve">und dessen mittel- bis langfristige </w:t>
      </w:r>
      <w:r w:rsidR="0076000F">
        <w:rPr>
          <w:rFonts w:ascii="Times New Roman" w:hAnsi="Times New Roman" w:cs="Times New Roman"/>
          <w:sz w:val="24"/>
          <w:szCs w:val="24"/>
          <w:lang w:val="de-DE"/>
        </w:rPr>
        <w:t xml:space="preserve">personalwirtschaftlicher </w:t>
      </w:r>
      <w:r w:rsidR="009012AD">
        <w:rPr>
          <w:rFonts w:ascii="Times New Roman" w:hAnsi="Times New Roman" w:cs="Times New Roman"/>
          <w:sz w:val="24"/>
          <w:szCs w:val="24"/>
          <w:lang w:val="de-DE"/>
        </w:rPr>
        <w:t>Weiterentwic</w:t>
      </w:r>
      <w:r w:rsidR="009012AD">
        <w:rPr>
          <w:rFonts w:ascii="Times New Roman" w:hAnsi="Times New Roman" w:cs="Times New Roman"/>
          <w:sz w:val="24"/>
          <w:szCs w:val="24"/>
          <w:lang w:val="de-DE"/>
        </w:rPr>
        <w:t>k</w:t>
      </w:r>
      <w:r w:rsidR="009012AD">
        <w:rPr>
          <w:rFonts w:ascii="Times New Roman" w:hAnsi="Times New Roman" w:cs="Times New Roman"/>
          <w:sz w:val="24"/>
          <w:szCs w:val="24"/>
          <w:lang w:val="de-DE"/>
        </w:rPr>
        <w:t xml:space="preserve">lung und Qualifizierung? Dies gilt nicht nur für den Bereich der sogenannten „Mint“-Fächer, </w:t>
      </w:r>
      <w:r w:rsidR="00081F73">
        <w:rPr>
          <w:rFonts w:ascii="Times New Roman" w:hAnsi="Times New Roman" w:cs="Times New Roman"/>
          <w:sz w:val="24"/>
          <w:szCs w:val="24"/>
          <w:lang w:val="de-DE"/>
        </w:rPr>
        <w:t xml:space="preserve">die natürlich essentielle Grundlage für alle technischen Befähigungen des Dienstes sind, </w:t>
      </w:r>
      <w:r w:rsidR="009012AD">
        <w:rPr>
          <w:rFonts w:ascii="Times New Roman" w:hAnsi="Times New Roman" w:cs="Times New Roman"/>
          <w:sz w:val="24"/>
          <w:szCs w:val="24"/>
          <w:lang w:val="de-DE"/>
        </w:rPr>
        <w:t>sondern in gleicher Weise für die sozial</w:t>
      </w:r>
      <w:r w:rsidR="00951975">
        <w:rPr>
          <w:rFonts w:ascii="Times New Roman" w:hAnsi="Times New Roman" w:cs="Times New Roman"/>
          <w:sz w:val="24"/>
          <w:szCs w:val="24"/>
          <w:lang w:val="de-DE"/>
        </w:rPr>
        <w:t>- und politik-, sprach- und ku</w:t>
      </w:r>
      <w:r w:rsidR="00951975">
        <w:rPr>
          <w:rFonts w:ascii="Times New Roman" w:hAnsi="Times New Roman" w:cs="Times New Roman"/>
          <w:sz w:val="24"/>
          <w:szCs w:val="24"/>
          <w:lang w:val="de-DE"/>
        </w:rPr>
        <w:t>l</w:t>
      </w:r>
      <w:r w:rsidR="00951975">
        <w:rPr>
          <w:rFonts w:ascii="Times New Roman" w:hAnsi="Times New Roman" w:cs="Times New Roman"/>
          <w:sz w:val="24"/>
          <w:szCs w:val="24"/>
          <w:lang w:val="de-DE"/>
        </w:rPr>
        <w:t>tur</w:t>
      </w:r>
      <w:r w:rsidR="009012AD">
        <w:rPr>
          <w:rFonts w:ascii="Times New Roman" w:hAnsi="Times New Roman" w:cs="Times New Roman"/>
          <w:sz w:val="24"/>
          <w:szCs w:val="24"/>
          <w:lang w:val="de-DE"/>
        </w:rPr>
        <w:t>wissenschaftlichen</w:t>
      </w:r>
      <w:r w:rsidR="00951975">
        <w:rPr>
          <w:rFonts w:ascii="Times New Roman" w:hAnsi="Times New Roman" w:cs="Times New Roman"/>
          <w:sz w:val="24"/>
          <w:szCs w:val="24"/>
          <w:lang w:val="de-DE"/>
        </w:rPr>
        <w:t xml:space="preserve"> </w:t>
      </w:r>
      <w:r w:rsidR="001131CC">
        <w:rPr>
          <w:rFonts w:ascii="Times New Roman" w:hAnsi="Times New Roman" w:cs="Times New Roman"/>
          <w:sz w:val="24"/>
          <w:szCs w:val="24"/>
          <w:lang w:val="de-DE"/>
        </w:rPr>
        <w:t xml:space="preserve">Disziplinen, ebenso wie für Psychologie und Historiographie. </w:t>
      </w:r>
      <w:r w:rsidR="004C5F03">
        <w:rPr>
          <w:rFonts w:ascii="Times New Roman" w:hAnsi="Times New Roman" w:cs="Times New Roman"/>
          <w:sz w:val="24"/>
          <w:szCs w:val="24"/>
          <w:lang w:val="de-DE"/>
        </w:rPr>
        <w:t xml:space="preserve">Für </w:t>
      </w:r>
      <w:r w:rsidR="001229D2">
        <w:rPr>
          <w:rFonts w:ascii="Times New Roman" w:hAnsi="Times New Roman" w:cs="Times New Roman"/>
          <w:sz w:val="24"/>
          <w:szCs w:val="24"/>
          <w:lang w:val="de-DE"/>
        </w:rPr>
        <w:t>tragfähige</w:t>
      </w:r>
      <w:r w:rsidR="00894A5B">
        <w:rPr>
          <w:rFonts w:ascii="Times New Roman" w:hAnsi="Times New Roman" w:cs="Times New Roman"/>
          <w:sz w:val="24"/>
          <w:szCs w:val="24"/>
          <w:lang w:val="de-DE"/>
        </w:rPr>
        <w:t>,</w:t>
      </w:r>
      <w:r w:rsidR="001229D2">
        <w:rPr>
          <w:rFonts w:ascii="Times New Roman" w:hAnsi="Times New Roman" w:cs="Times New Roman"/>
          <w:sz w:val="24"/>
          <w:szCs w:val="24"/>
          <w:lang w:val="de-DE"/>
        </w:rPr>
        <w:t xml:space="preserve"> </w:t>
      </w:r>
      <w:r w:rsidR="004E31D7">
        <w:rPr>
          <w:rFonts w:ascii="Times New Roman" w:hAnsi="Times New Roman" w:cs="Times New Roman"/>
          <w:sz w:val="24"/>
          <w:szCs w:val="24"/>
          <w:lang w:val="de-DE"/>
        </w:rPr>
        <w:t>inhaltlich aussage</w:t>
      </w:r>
      <w:r w:rsidR="00894A5B">
        <w:rPr>
          <w:rFonts w:ascii="Times New Roman" w:hAnsi="Times New Roman" w:cs="Times New Roman"/>
          <w:sz w:val="24"/>
          <w:szCs w:val="24"/>
          <w:lang w:val="de-DE"/>
        </w:rPr>
        <w:t>- und bestands</w:t>
      </w:r>
      <w:r w:rsidR="004E31D7">
        <w:rPr>
          <w:rFonts w:ascii="Times New Roman" w:hAnsi="Times New Roman" w:cs="Times New Roman"/>
          <w:sz w:val="24"/>
          <w:szCs w:val="24"/>
          <w:lang w:val="de-DE"/>
        </w:rPr>
        <w:t xml:space="preserve">kräftige </w:t>
      </w:r>
      <w:r w:rsidR="00FF7D1F">
        <w:rPr>
          <w:rFonts w:ascii="Times New Roman" w:hAnsi="Times New Roman" w:cs="Times New Roman"/>
          <w:sz w:val="24"/>
          <w:szCs w:val="24"/>
          <w:lang w:val="de-DE"/>
        </w:rPr>
        <w:t>Aufk</w:t>
      </w:r>
      <w:r w:rsidR="00B80247">
        <w:rPr>
          <w:rFonts w:ascii="Times New Roman" w:hAnsi="Times New Roman" w:cs="Times New Roman"/>
          <w:sz w:val="24"/>
          <w:szCs w:val="24"/>
          <w:lang w:val="de-DE"/>
        </w:rPr>
        <w:t>l</w:t>
      </w:r>
      <w:r w:rsidR="00FF7D1F">
        <w:rPr>
          <w:rFonts w:ascii="Times New Roman" w:hAnsi="Times New Roman" w:cs="Times New Roman"/>
          <w:sz w:val="24"/>
          <w:szCs w:val="24"/>
          <w:lang w:val="de-DE"/>
        </w:rPr>
        <w:t>ärungsergebnisse</w:t>
      </w:r>
      <w:r w:rsidR="00B80247">
        <w:rPr>
          <w:rFonts w:ascii="Times New Roman" w:hAnsi="Times New Roman" w:cs="Times New Roman"/>
          <w:sz w:val="24"/>
          <w:szCs w:val="24"/>
          <w:lang w:val="de-DE"/>
        </w:rPr>
        <w:t xml:space="preserve">, </w:t>
      </w:r>
      <w:r w:rsidR="001229D2">
        <w:rPr>
          <w:rFonts w:ascii="Times New Roman" w:hAnsi="Times New Roman" w:cs="Times New Roman"/>
          <w:sz w:val="24"/>
          <w:szCs w:val="24"/>
          <w:lang w:val="de-DE"/>
        </w:rPr>
        <w:t>ben</w:t>
      </w:r>
      <w:r w:rsidR="001229D2">
        <w:rPr>
          <w:rFonts w:ascii="Times New Roman" w:hAnsi="Times New Roman" w:cs="Times New Roman"/>
          <w:sz w:val="24"/>
          <w:szCs w:val="24"/>
          <w:lang w:val="de-DE"/>
        </w:rPr>
        <w:t>ö</w:t>
      </w:r>
      <w:r w:rsidR="001229D2">
        <w:rPr>
          <w:rFonts w:ascii="Times New Roman" w:hAnsi="Times New Roman" w:cs="Times New Roman"/>
          <w:sz w:val="24"/>
          <w:szCs w:val="24"/>
          <w:lang w:val="de-DE"/>
        </w:rPr>
        <w:t>tigt d</w:t>
      </w:r>
      <w:r w:rsidR="00204063">
        <w:rPr>
          <w:rFonts w:ascii="Times New Roman" w:hAnsi="Times New Roman" w:cs="Times New Roman"/>
          <w:sz w:val="24"/>
          <w:szCs w:val="24"/>
          <w:lang w:val="de-DE"/>
        </w:rPr>
        <w:t>er Dienst in allen</w:t>
      </w:r>
      <w:r w:rsidR="00C57A09">
        <w:rPr>
          <w:rFonts w:ascii="Times New Roman" w:hAnsi="Times New Roman" w:cs="Times New Roman"/>
          <w:sz w:val="24"/>
          <w:szCs w:val="24"/>
          <w:lang w:val="de-DE"/>
        </w:rPr>
        <w:t xml:space="preserve"> für die Auftragserfüllung erforderlichen</w:t>
      </w:r>
      <w:r w:rsidR="00204063">
        <w:rPr>
          <w:rFonts w:ascii="Times New Roman" w:hAnsi="Times New Roman" w:cs="Times New Roman"/>
          <w:sz w:val="24"/>
          <w:szCs w:val="24"/>
          <w:lang w:val="de-DE"/>
        </w:rPr>
        <w:t xml:space="preserve"> </w:t>
      </w:r>
      <w:r w:rsidR="001F3DE6">
        <w:rPr>
          <w:rFonts w:ascii="Times New Roman" w:hAnsi="Times New Roman" w:cs="Times New Roman"/>
          <w:sz w:val="24"/>
          <w:szCs w:val="24"/>
          <w:lang w:val="de-DE"/>
        </w:rPr>
        <w:t>Fachb</w:t>
      </w:r>
      <w:r w:rsidR="00204063">
        <w:rPr>
          <w:rFonts w:ascii="Times New Roman" w:hAnsi="Times New Roman" w:cs="Times New Roman"/>
          <w:sz w:val="24"/>
          <w:szCs w:val="24"/>
          <w:lang w:val="de-DE"/>
        </w:rPr>
        <w:t xml:space="preserve">ereichen </w:t>
      </w:r>
      <w:r w:rsidR="005F5F40">
        <w:rPr>
          <w:rFonts w:ascii="Times New Roman" w:hAnsi="Times New Roman" w:cs="Times New Roman"/>
          <w:sz w:val="24"/>
          <w:szCs w:val="24"/>
          <w:lang w:val="de-DE"/>
        </w:rPr>
        <w:t xml:space="preserve">hohe </w:t>
      </w:r>
      <w:r w:rsidR="00427A02">
        <w:rPr>
          <w:rFonts w:ascii="Times New Roman" w:hAnsi="Times New Roman" w:cs="Times New Roman"/>
          <w:sz w:val="24"/>
          <w:szCs w:val="24"/>
          <w:lang w:val="de-DE"/>
        </w:rPr>
        <w:t xml:space="preserve">thematische </w:t>
      </w:r>
      <w:r w:rsidR="00204063">
        <w:rPr>
          <w:rFonts w:ascii="Times New Roman" w:hAnsi="Times New Roman" w:cs="Times New Roman"/>
          <w:sz w:val="24"/>
          <w:szCs w:val="24"/>
          <w:lang w:val="de-DE"/>
        </w:rPr>
        <w:t>Tiefenschärfe und analytische Auflösungskraft</w:t>
      </w:r>
      <w:r w:rsidR="00427A02">
        <w:rPr>
          <w:rFonts w:ascii="Times New Roman" w:hAnsi="Times New Roman" w:cs="Times New Roman"/>
          <w:sz w:val="24"/>
          <w:szCs w:val="24"/>
          <w:lang w:val="de-DE"/>
        </w:rPr>
        <w:t xml:space="preserve">, die unmittelbar auf dem jeweiligen wissenschaftlichen </w:t>
      </w:r>
      <w:r w:rsidR="00730055">
        <w:rPr>
          <w:rFonts w:ascii="Times New Roman" w:hAnsi="Times New Roman" w:cs="Times New Roman"/>
          <w:sz w:val="24"/>
          <w:szCs w:val="24"/>
          <w:lang w:val="de-DE"/>
        </w:rPr>
        <w:t>Kenntnisstand</w:t>
      </w:r>
      <w:r w:rsidR="00427A02">
        <w:rPr>
          <w:rFonts w:ascii="Times New Roman" w:hAnsi="Times New Roman" w:cs="Times New Roman"/>
          <w:sz w:val="24"/>
          <w:szCs w:val="24"/>
          <w:lang w:val="de-DE"/>
        </w:rPr>
        <w:t xml:space="preserve"> aufbauen </w:t>
      </w:r>
      <w:r w:rsidR="00141E74">
        <w:rPr>
          <w:rFonts w:ascii="Times New Roman" w:hAnsi="Times New Roman" w:cs="Times New Roman"/>
          <w:sz w:val="24"/>
          <w:szCs w:val="24"/>
          <w:lang w:val="de-DE"/>
        </w:rPr>
        <w:t>und diesen in eigener Komp</w:t>
      </w:r>
      <w:r w:rsidR="00141E74">
        <w:rPr>
          <w:rFonts w:ascii="Times New Roman" w:hAnsi="Times New Roman" w:cs="Times New Roman"/>
          <w:sz w:val="24"/>
          <w:szCs w:val="24"/>
          <w:lang w:val="de-DE"/>
        </w:rPr>
        <w:t>e</w:t>
      </w:r>
      <w:r w:rsidR="00141E74">
        <w:rPr>
          <w:rFonts w:ascii="Times New Roman" w:hAnsi="Times New Roman" w:cs="Times New Roman"/>
          <w:sz w:val="24"/>
          <w:szCs w:val="24"/>
          <w:lang w:val="de-DE"/>
        </w:rPr>
        <w:t xml:space="preserve">tenz nutzen und wo nötig weiterentwickeln </w:t>
      </w:r>
      <w:r w:rsidR="00427A02">
        <w:rPr>
          <w:rFonts w:ascii="Times New Roman" w:hAnsi="Times New Roman" w:cs="Times New Roman"/>
          <w:sz w:val="24"/>
          <w:szCs w:val="24"/>
          <w:lang w:val="de-DE"/>
        </w:rPr>
        <w:t xml:space="preserve">können muss. </w:t>
      </w:r>
      <w:r w:rsidR="00C55F69">
        <w:rPr>
          <w:rFonts w:ascii="Times New Roman" w:hAnsi="Times New Roman" w:cs="Times New Roman"/>
          <w:sz w:val="24"/>
          <w:szCs w:val="24"/>
          <w:lang w:val="de-DE"/>
        </w:rPr>
        <w:t>Angehörige der Dienste</w:t>
      </w:r>
      <w:r w:rsidR="001229D2">
        <w:rPr>
          <w:rFonts w:ascii="Times New Roman" w:hAnsi="Times New Roman" w:cs="Times New Roman"/>
          <w:sz w:val="24"/>
          <w:szCs w:val="24"/>
          <w:lang w:val="de-DE"/>
        </w:rPr>
        <w:t xml:space="preserve"> </w:t>
      </w:r>
      <w:r w:rsidR="008C059D">
        <w:rPr>
          <w:rFonts w:ascii="Times New Roman" w:hAnsi="Times New Roman" w:cs="Times New Roman"/>
          <w:sz w:val="24"/>
          <w:szCs w:val="24"/>
          <w:lang w:val="de-DE"/>
        </w:rPr>
        <w:t xml:space="preserve">müssen </w:t>
      </w:r>
      <w:r w:rsidR="001229D2">
        <w:rPr>
          <w:rFonts w:ascii="Times New Roman" w:hAnsi="Times New Roman" w:cs="Times New Roman"/>
          <w:sz w:val="24"/>
          <w:szCs w:val="24"/>
          <w:lang w:val="de-DE"/>
        </w:rPr>
        <w:t>de</w:t>
      </w:r>
      <w:r w:rsidR="005F6579">
        <w:rPr>
          <w:rFonts w:ascii="Times New Roman" w:hAnsi="Times New Roman" w:cs="Times New Roman"/>
          <w:sz w:val="24"/>
          <w:szCs w:val="24"/>
          <w:lang w:val="de-DE"/>
        </w:rPr>
        <w:t xml:space="preserve">n Standards in </w:t>
      </w:r>
      <w:r w:rsidR="008C059D">
        <w:rPr>
          <w:rFonts w:ascii="Times New Roman" w:hAnsi="Times New Roman" w:cs="Times New Roman"/>
          <w:sz w:val="24"/>
          <w:szCs w:val="24"/>
          <w:lang w:val="de-DE"/>
        </w:rPr>
        <w:t xml:space="preserve">Forschung und Lehre in ihren jeweiligen Disziplinen </w:t>
      </w:r>
      <w:r w:rsidR="005F6579">
        <w:rPr>
          <w:rFonts w:ascii="Times New Roman" w:hAnsi="Times New Roman" w:cs="Times New Roman"/>
          <w:sz w:val="24"/>
          <w:szCs w:val="24"/>
          <w:lang w:val="de-DE"/>
        </w:rPr>
        <w:t xml:space="preserve">gerecht werden können. Nur so können sie </w:t>
      </w:r>
      <w:r w:rsidR="0058581C">
        <w:rPr>
          <w:rFonts w:ascii="Times New Roman" w:hAnsi="Times New Roman" w:cs="Times New Roman"/>
          <w:sz w:val="24"/>
          <w:szCs w:val="24"/>
          <w:lang w:val="de-DE"/>
        </w:rPr>
        <w:t>in</w:t>
      </w:r>
      <w:r w:rsidR="005F6579">
        <w:rPr>
          <w:rFonts w:ascii="Times New Roman" w:hAnsi="Times New Roman" w:cs="Times New Roman"/>
          <w:sz w:val="24"/>
          <w:szCs w:val="24"/>
          <w:lang w:val="de-DE"/>
        </w:rPr>
        <w:t xml:space="preserve"> eigenständiger Fachkunde und Urteilskraft </w:t>
      </w:r>
      <w:r w:rsidR="00121904">
        <w:rPr>
          <w:rFonts w:ascii="Times New Roman" w:hAnsi="Times New Roman" w:cs="Times New Roman"/>
          <w:sz w:val="24"/>
          <w:szCs w:val="24"/>
          <w:lang w:val="de-DE"/>
        </w:rPr>
        <w:t>pl</w:t>
      </w:r>
      <w:r w:rsidR="00121904">
        <w:rPr>
          <w:rFonts w:ascii="Times New Roman" w:hAnsi="Times New Roman" w:cs="Times New Roman"/>
          <w:sz w:val="24"/>
          <w:szCs w:val="24"/>
          <w:lang w:val="de-DE"/>
        </w:rPr>
        <w:t>a</w:t>
      </w:r>
      <w:r w:rsidR="00121904">
        <w:rPr>
          <w:rFonts w:ascii="Times New Roman" w:hAnsi="Times New Roman" w:cs="Times New Roman"/>
          <w:sz w:val="24"/>
          <w:szCs w:val="24"/>
          <w:lang w:val="de-DE"/>
        </w:rPr>
        <w:t xml:space="preserve">nen und handeln. </w:t>
      </w:r>
    </w:p>
    <w:p w14:paraId="44346100" w14:textId="77777777" w:rsidR="002F0C97" w:rsidRDefault="002F0C97" w:rsidP="002F0C97">
      <w:pPr>
        <w:pStyle w:val="Listenabsatz"/>
        <w:jc w:val="both"/>
        <w:rPr>
          <w:rFonts w:ascii="Times New Roman" w:hAnsi="Times New Roman" w:cs="Times New Roman"/>
          <w:sz w:val="24"/>
          <w:szCs w:val="24"/>
          <w:lang w:val="de-DE"/>
        </w:rPr>
      </w:pPr>
    </w:p>
    <w:p w14:paraId="11BF1AE5" w14:textId="45616389" w:rsidR="00CA1B33" w:rsidRDefault="0066057F" w:rsidP="001B7298">
      <w:pPr>
        <w:pStyle w:val="Listenabsatz"/>
        <w:numPr>
          <w:ilvl w:val="0"/>
          <w:numId w:val="1"/>
        </w:num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Verfügt der Dienst </w:t>
      </w:r>
      <w:r w:rsidR="006A3174">
        <w:rPr>
          <w:rFonts w:ascii="Times New Roman" w:hAnsi="Times New Roman" w:cs="Times New Roman"/>
          <w:sz w:val="24"/>
          <w:szCs w:val="24"/>
          <w:lang w:val="de-DE"/>
        </w:rPr>
        <w:t xml:space="preserve">im In- und Ausland </w:t>
      </w:r>
      <w:r>
        <w:rPr>
          <w:rFonts w:ascii="Times New Roman" w:hAnsi="Times New Roman" w:cs="Times New Roman"/>
          <w:sz w:val="24"/>
          <w:szCs w:val="24"/>
          <w:lang w:val="de-DE"/>
        </w:rPr>
        <w:t>über</w:t>
      </w:r>
      <w:r w:rsidR="006A3174">
        <w:rPr>
          <w:rFonts w:ascii="Times New Roman" w:hAnsi="Times New Roman" w:cs="Times New Roman"/>
          <w:sz w:val="24"/>
          <w:szCs w:val="24"/>
          <w:lang w:val="de-DE"/>
        </w:rPr>
        <w:t xml:space="preserve"> die erforderlichen</w:t>
      </w:r>
      <w:r>
        <w:rPr>
          <w:rFonts w:ascii="Times New Roman" w:hAnsi="Times New Roman" w:cs="Times New Roman"/>
          <w:sz w:val="24"/>
          <w:szCs w:val="24"/>
          <w:lang w:val="de-DE"/>
        </w:rPr>
        <w:t xml:space="preserve"> </w:t>
      </w:r>
      <w:r w:rsidR="006A3174" w:rsidRPr="00171ECA">
        <w:rPr>
          <w:rFonts w:ascii="Times New Roman" w:hAnsi="Times New Roman" w:cs="Times New Roman"/>
          <w:b/>
          <w:bCs/>
          <w:sz w:val="24"/>
          <w:szCs w:val="24"/>
          <w:lang w:val="de-DE"/>
        </w:rPr>
        <w:t>strukturellen</w:t>
      </w:r>
      <w:r w:rsidR="00171ECA">
        <w:rPr>
          <w:rFonts w:ascii="Times New Roman" w:hAnsi="Times New Roman" w:cs="Times New Roman"/>
          <w:b/>
          <w:bCs/>
          <w:sz w:val="24"/>
          <w:szCs w:val="24"/>
          <w:lang w:val="de-DE"/>
        </w:rPr>
        <w:t>, fachl</w:t>
      </w:r>
      <w:r w:rsidR="00171ECA">
        <w:rPr>
          <w:rFonts w:ascii="Times New Roman" w:hAnsi="Times New Roman" w:cs="Times New Roman"/>
          <w:b/>
          <w:bCs/>
          <w:sz w:val="24"/>
          <w:szCs w:val="24"/>
          <w:lang w:val="de-DE"/>
        </w:rPr>
        <w:t>i</w:t>
      </w:r>
      <w:r w:rsidR="00171ECA">
        <w:rPr>
          <w:rFonts w:ascii="Times New Roman" w:hAnsi="Times New Roman" w:cs="Times New Roman"/>
          <w:b/>
          <w:bCs/>
          <w:sz w:val="24"/>
          <w:szCs w:val="24"/>
          <w:lang w:val="de-DE"/>
        </w:rPr>
        <w:t>chen</w:t>
      </w:r>
      <w:r w:rsidR="00E547EB">
        <w:rPr>
          <w:rFonts w:ascii="Times New Roman" w:hAnsi="Times New Roman" w:cs="Times New Roman"/>
          <w:b/>
          <w:bCs/>
          <w:sz w:val="24"/>
          <w:szCs w:val="24"/>
          <w:lang w:val="de-DE"/>
        </w:rPr>
        <w:t>, operativen</w:t>
      </w:r>
      <w:r w:rsidR="006A3174" w:rsidRPr="00171ECA">
        <w:rPr>
          <w:rFonts w:ascii="Times New Roman" w:hAnsi="Times New Roman" w:cs="Times New Roman"/>
          <w:b/>
          <w:bCs/>
          <w:sz w:val="24"/>
          <w:szCs w:val="24"/>
          <w:lang w:val="de-DE"/>
        </w:rPr>
        <w:t xml:space="preserve"> und personellen Kapazitäten</w:t>
      </w:r>
      <w:r w:rsidR="006A3174">
        <w:rPr>
          <w:rFonts w:ascii="Times New Roman" w:hAnsi="Times New Roman" w:cs="Times New Roman"/>
          <w:sz w:val="24"/>
          <w:szCs w:val="24"/>
          <w:lang w:val="de-DE"/>
        </w:rPr>
        <w:t xml:space="preserve">, </w:t>
      </w:r>
      <w:r w:rsidR="004B1C75">
        <w:rPr>
          <w:rFonts w:ascii="Times New Roman" w:hAnsi="Times New Roman" w:cs="Times New Roman"/>
          <w:sz w:val="24"/>
          <w:szCs w:val="24"/>
          <w:lang w:val="de-DE"/>
        </w:rPr>
        <w:t>die es ihm ermöglichen, auftragsg</w:t>
      </w:r>
      <w:r w:rsidR="004B1C75">
        <w:rPr>
          <w:rFonts w:ascii="Times New Roman" w:hAnsi="Times New Roman" w:cs="Times New Roman"/>
          <w:sz w:val="24"/>
          <w:szCs w:val="24"/>
          <w:lang w:val="de-DE"/>
        </w:rPr>
        <w:t>e</w:t>
      </w:r>
      <w:r w:rsidR="004B1C75">
        <w:rPr>
          <w:rFonts w:ascii="Times New Roman" w:hAnsi="Times New Roman" w:cs="Times New Roman"/>
          <w:sz w:val="24"/>
          <w:szCs w:val="24"/>
          <w:lang w:val="de-DE"/>
        </w:rPr>
        <w:t xml:space="preserve">recht </w:t>
      </w:r>
      <w:r w:rsidR="00FD25DC">
        <w:rPr>
          <w:rFonts w:ascii="Times New Roman" w:hAnsi="Times New Roman" w:cs="Times New Roman"/>
          <w:sz w:val="24"/>
          <w:szCs w:val="24"/>
          <w:lang w:val="de-DE"/>
        </w:rPr>
        <w:t>die Informationen zu beschaffen, die für die Bundesregierung von sicherheitsp</w:t>
      </w:r>
      <w:r w:rsidR="00FD25DC">
        <w:rPr>
          <w:rFonts w:ascii="Times New Roman" w:hAnsi="Times New Roman" w:cs="Times New Roman"/>
          <w:sz w:val="24"/>
          <w:szCs w:val="24"/>
          <w:lang w:val="de-DE"/>
        </w:rPr>
        <w:t>o</w:t>
      </w:r>
      <w:r w:rsidR="00FD25DC">
        <w:rPr>
          <w:rFonts w:ascii="Times New Roman" w:hAnsi="Times New Roman" w:cs="Times New Roman"/>
          <w:sz w:val="24"/>
          <w:szCs w:val="24"/>
          <w:lang w:val="de-DE"/>
        </w:rPr>
        <w:t>litischem Interesse sind? W</w:t>
      </w:r>
      <w:r w:rsidR="007C0879">
        <w:rPr>
          <w:rFonts w:ascii="Times New Roman" w:hAnsi="Times New Roman" w:cs="Times New Roman"/>
          <w:sz w:val="24"/>
          <w:szCs w:val="24"/>
          <w:lang w:val="de-DE"/>
        </w:rPr>
        <w:t xml:space="preserve">o bestehen Defizite, und welche Ansätze gibt es, diese </w:t>
      </w:r>
      <w:r w:rsidR="003D3BC2">
        <w:rPr>
          <w:rFonts w:ascii="Times New Roman" w:hAnsi="Times New Roman" w:cs="Times New Roman"/>
          <w:sz w:val="24"/>
          <w:szCs w:val="24"/>
          <w:lang w:val="de-DE"/>
        </w:rPr>
        <w:t xml:space="preserve">in </w:t>
      </w:r>
      <w:r w:rsidR="003D3BC2">
        <w:rPr>
          <w:rFonts w:ascii="Times New Roman" w:hAnsi="Times New Roman" w:cs="Times New Roman"/>
          <w:sz w:val="24"/>
          <w:szCs w:val="24"/>
          <w:lang w:val="de-DE"/>
        </w:rPr>
        <w:lastRenderedPageBreak/>
        <w:t xml:space="preserve">einem überschaubaren Zeitrahmen </w:t>
      </w:r>
      <w:r w:rsidR="007C0879">
        <w:rPr>
          <w:rFonts w:ascii="Times New Roman" w:hAnsi="Times New Roman" w:cs="Times New Roman"/>
          <w:sz w:val="24"/>
          <w:szCs w:val="24"/>
          <w:lang w:val="de-DE"/>
        </w:rPr>
        <w:t xml:space="preserve">systematisch zu </w:t>
      </w:r>
      <w:r w:rsidR="003D3BC2">
        <w:rPr>
          <w:rFonts w:ascii="Times New Roman" w:hAnsi="Times New Roman" w:cs="Times New Roman"/>
          <w:sz w:val="24"/>
          <w:szCs w:val="24"/>
          <w:lang w:val="de-DE"/>
        </w:rPr>
        <w:t xml:space="preserve">minieren und im Ergebnis zu </w:t>
      </w:r>
      <w:r w:rsidR="007C0879">
        <w:rPr>
          <w:rFonts w:ascii="Times New Roman" w:hAnsi="Times New Roman" w:cs="Times New Roman"/>
          <w:sz w:val="24"/>
          <w:szCs w:val="24"/>
          <w:lang w:val="de-DE"/>
        </w:rPr>
        <w:t>b</w:t>
      </w:r>
      <w:r w:rsidR="007C0879">
        <w:rPr>
          <w:rFonts w:ascii="Times New Roman" w:hAnsi="Times New Roman" w:cs="Times New Roman"/>
          <w:sz w:val="24"/>
          <w:szCs w:val="24"/>
          <w:lang w:val="de-DE"/>
        </w:rPr>
        <w:t>e</w:t>
      </w:r>
      <w:r w:rsidR="007C0879">
        <w:rPr>
          <w:rFonts w:ascii="Times New Roman" w:hAnsi="Times New Roman" w:cs="Times New Roman"/>
          <w:sz w:val="24"/>
          <w:szCs w:val="24"/>
          <w:lang w:val="de-DE"/>
        </w:rPr>
        <w:t xml:space="preserve">heben? </w:t>
      </w:r>
    </w:p>
    <w:p w14:paraId="112F2524" w14:textId="5BAAF9E2" w:rsidR="00B16F60" w:rsidRDefault="00B16F60" w:rsidP="001B7298">
      <w:pPr>
        <w:pStyle w:val="Listenabsatz"/>
        <w:numPr>
          <w:ilvl w:val="0"/>
          <w:numId w:val="1"/>
        </w:num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In welchem Umfang finden hierbei </w:t>
      </w:r>
      <w:r w:rsidRPr="00171ECA">
        <w:rPr>
          <w:rFonts w:ascii="Times New Roman" w:hAnsi="Times New Roman" w:cs="Times New Roman"/>
          <w:b/>
          <w:bCs/>
          <w:sz w:val="24"/>
          <w:szCs w:val="24"/>
          <w:lang w:val="de-DE"/>
        </w:rPr>
        <w:t xml:space="preserve">neue </w:t>
      </w:r>
      <w:r w:rsidR="00B52668" w:rsidRPr="00171ECA">
        <w:rPr>
          <w:rFonts w:ascii="Times New Roman" w:hAnsi="Times New Roman" w:cs="Times New Roman"/>
          <w:b/>
          <w:bCs/>
          <w:sz w:val="24"/>
          <w:szCs w:val="24"/>
          <w:lang w:val="de-DE"/>
        </w:rPr>
        <w:t>Fragestellungen</w:t>
      </w:r>
      <w:r w:rsidR="00B52668">
        <w:rPr>
          <w:rFonts w:ascii="Times New Roman" w:hAnsi="Times New Roman" w:cs="Times New Roman"/>
          <w:sz w:val="24"/>
          <w:szCs w:val="24"/>
          <w:lang w:val="de-DE"/>
        </w:rPr>
        <w:t>, Risiken und Bedrohung</w:t>
      </w:r>
      <w:r w:rsidR="00B52668">
        <w:rPr>
          <w:rFonts w:ascii="Times New Roman" w:hAnsi="Times New Roman" w:cs="Times New Roman"/>
          <w:sz w:val="24"/>
          <w:szCs w:val="24"/>
          <w:lang w:val="de-DE"/>
        </w:rPr>
        <w:t>s</w:t>
      </w:r>
      <w:r w:rsidR="00B52668">
        <w:rPr>
          <w:rFonts w:ascii="Times New Roman" w:hAnsi="Times New Roman" w:cs="Times New Roman"/>
          <w:sz w:val="24"/>
          <w:szCs w:val="24"/>
          <w:lang w:val="de-DE"/>
        </w:rPr>
        <w:t>potentiale bereits eine konzeptionelle und planerische Berücksichtigung</w:t>
      </w:r>
      <w:r w:rsidR="00B548D2">
        <w:rPr>
          <w:rFonts w:ascii="Times New Roman" w:hAnsi="Times New Roman" w:cs="Times New Roman"/>
          <w:sz w:val="24"/>
          <w:szCs w:val="24"/>
          <w:lang w:val="de-DE"/>
        </w:rPr>
        <w:t xml:space="preserve"> in </w:t>
      </w:r>
      <w:r w:rsidR="00FE6ADD">
        <w:rPr>
          <w:rFonts w:ascii="Times New Roman" w:hAnsi="Times New Roman" w:cs="Times New Roman"/>
          <w:sz w:val="24"/>
          <w:szCs w:val="24"/>
          <w:lang w:val="de-DE"/>
        </w:rPr>
        <w:t xml:space="preserve">fachlicher, personeller und materieller </w:t>
      </w:r>
      <w:r w:rsidR="00B548D2">
        <w:rPr>
          <w:rFonts w:ascii="Times New Roman" w:hAnsi="Times New Roman" w:cs="Times New Roman"/>
          <w:sz w:val="24"/>
          <w:szCs w:val="24"/>
          <w:lang w:val="de-DE"/>
        </w:rPr>
        <w:t>Ressourcenallokation und Ressourcenentwicklung</w:t>
      </w:r>
      <w:r w:rsidR="00B52668">
        <w:rPr>
          <w:rFonts w:ascii="Times New Roman" w:hAnsi="Times New Roman" w:cs="Times New Roman"/>
          <w:sz w:val="24"/>
          <w:szCs w:val="24"/>
          <w:lang w:val="de-DE"/>
        </w:rPr>
        <w:t xml:space="preserve">? </w:t>
      </w:r>
    </w:p>
    <w:p w14:paraId="6F8B9F1C" w14:textId="77777777" w:rsidR="002F0C97" w:rsidRDefault="002F0C97" w:rsidP="002F0C97">
      <w:pPr>
        <w:pStyle w:val="Listenabsatz"/>
        <w:jc w:val="both"/>
        <w:rPr>
          <w:rFonts w:ascii="Times New Roman" w:hAnsi="Times New Roman" w:cs="Times New Roman"/>
          <w:sz w:val="24"/>
          <w:szCs w:val="24"/>
          <w:lang w:val="de-DE"/>
        </w:rPr>
      </w:pPr>
    </w:p>
    <w:p w14:paraId="1E1F8393" w14:textId="590149CB" w:rsidR="007C0879" w:rsidRDefault="003C5055" w:rsidP="000E5842">
      <w:pPr>
        <w:pStyle w:val="Listenabsatz"/>
        <w:numPr>
          <w:ilvl w:val="0"/>
          <w:numId w:val="1"/>
        </w:num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In welchem Umfang verfügt der Dienst über </w:t>
      </w:r>
      <w:r w:rsidRPr="00171ECA">
        <w:rPr>
          <w:rFonts w:ascii="Times New Roman" w:hAnsi="Times New Roman" w:cs="Times New Roman"/>
          <w:b/>
          <w:bCs/>
          <w:sz w:val="24"/>
          <w:szCs w:val="24"/>
          <w:lang w:val="de-DE"/>
        </w:rPr>
        <w:t>technische Befähigungen</w:t>
      </w:r>
      <w:r>
        <w:rPr>
          <w:rFonts w:ascii="Times New Roman" w:hAnsi="Times New Roman" w:cs="Times New Roman"/>
          <w:sz w:val="24"/>
          <w:szCs w:val="24"/>
          <w:lang w:val="de-DE"/>
        </w:rPr>
        <w:t xml:space="preserve"> in Bescha</w:t>
      </w:r>
      <w:r>
        <w:rPr>
          <w:rFonts w:ascii="Times New Roman" w:hAnsi="Times New Roman" w:cs="Times New Roman"/>
          <w:sz w:val="24"/>
          <w:szCs w:val="24"/>
          <w:lang w:val="de-DE"/>
        </w:rPr>
        <w:t>f</w:t>
      </w:r>
      <w:r>
        <w:rPr>
          <w:rFonts w:ascii="Times New Roman" w:hAnsi="Times New Roman" w:cs="Times New Roman"/>
          <w:sz w:val="24"/>
          <w:szCs w:val="24"/>
          <w:lang w:val="de-DE"/>
        </w:rPr>
        <w:t xml:space="preserve">fung und Auswertung, die </w:t>
      </w:r>
      <w:r w:rsidR="00CA41A2">
        <w:rPr>
          <w:rFonts w:ascii="Times New Roman" w:hAnsi="Times New Roman" w:cs="Times New Roman"/>
          <w:sz w:val="24"/>
          <w:szCs w:val="24"/>
          <w:lang w:val="de-DE"/>
        </w:rPr>
        <w:t xml:space="preserve">den aktuellen, </w:t>
      </w:r>
      <w:r w:rsidR="00FE6ADD">
        <w:rPr>
          <w:rFonts w:ascii="Times New Roman" w:hAnsi="Times New Roman" w:cs="Times New Roman"/>
          <w:sz w:val="24"/>
          <w:szCs w:val="24"/>
          <w:lang w:val="de-DE"/>
        </w:rPr>
        <w:t xml:space="preserve">darüber hinaus </w:t>
      </w:r>
      <w:r w:rsidR="00CA41A2">
        <w:rPr>
          <w:rFonts w:ascii="Times New Roman" w:hAnsi="Times New Roman" w:cs="Times New Roman"/>
          <w:sz w:val="24"/>
          <w:szCs w:val="24"/>
          <w:lang w:val="de-DE"/>
        </w:rPr>
        <w:t>aber</w:t>
      </w:r>
      <w:r w:rsidR="00FE6ADD">
        <w:rPr>
          <w:rFonts w:ascii="Times New Roman" w:hAnsi="Times New Roman" w:cs="Times New Roman"/>
          <w:sz w:val="24"/>
          <w:szCs w:val="24"/>
          <w:lang w:val="de-DE"/>
        </w:rPr>
        <w:t xml:space="preserve"> insbesondere</w:t>
      </w:r>
      <w:r w:rsidR="00CA41A2">
        <w:rPr>
          <w:rFonts w:ascii="Times New Roman" w:hAnsi="Times New Roman" w:cs="Times New Roman"/>
          <w:sz w:val="24"/>
          <w:szCs w:val="24"/>
          <w:lang w:val="de-DE"/>
        </w:rPr>
        <w:t xml:space="preserve"> auch den absehbar künftigen thematischen und operativen Herausforderun</w:t>
      </w:r>
      <w:r w:rsidR="00CA41A2" w:rsidRPr="000E5842">
        <w:rPr>
          <w:rFonts w:ascii="Times New Roman" w:hAnsi="Times New Roman" w:cs="Times New Roman"/>
          <w:sz w:val="24"/>
          <w:szCs w:val="24"/>
          <w:lang w:val="de-DE"/>
        </w:rPr>
        <w:t xml:space="preserve">gen </w:t>
      </w:r>
      <w:r w:rsidR="00B070B5" w:rsidRPr="000E5842">
        <w:rPr>
          <w:rFonts w:ascii="Times New Roman" w:hAnsi="Times New Roman" w:cs="Times New Roman"/>
          <w:sz w:val="24"/>
          <w:szCs w:val="24"/>
          <w:lang w:val="de-DE"/>
        </w:rPr>
        <w:t xml:space="preserve">gerecht werden können? </w:t>
      </w:r>
      <w:r w:rsidR="00B34FF2">
        <w:rPr>
          <w:rFonts w:ascii="Times New Roman" w:hAnsi="Times New Roman" w:cs="Times New Roman"/>
          <w:sz w:val="24"/>
          <w:szCs w:val="24"/>
          <w:lang w:val="de-DE"/>
        </w:rPr>
        <w:t xml:space="preserve">Welche Befähigungen </w:t>
      </w:r>
      <w:r w:rsidR="00562519">
        <w:rPr>
          <w:rFonts w:ascii="Times New Roman" w:hAnsi="Times New Roman" w:cs="Times New Roman"/>
          <w:sz w:val="24"/>
          <w:szCs w:val="24"/>
          <w:lang w:val="de-DE"/>
        </w:rPr>
        <w:t>existieren</w:t>
      </w:r>
      <w:r w:rsidR="007853F4">
        <w:rPr>
          <w:rFonts w:ascii="Times New Roman" w:hAnsi="Times New Roman" w:cs="Times New Roman"/>
          <w:sz w:val="24"/>
          <w:szCs w:val="24"/>
          <w:lang w:val="de-DE"/>
        </w:rPr>
        <w:t xml:space="preserve"> hier</w:t>
      </w:r>
      <w:r w:rsidR="00562519">
        <w:rPr>
          <w:rFonts w:ascii="Times New Roman" w:hAnsi="Times New Roman" w:cs="Times New Roman"/>
          <w:sz w:val="24"/>
          <w:szCs w:val="24"/>
          <w:lang w:val="de-DE"/>
        </w:rPr>
        <w:t xml:space="preserve"> konkret mit welche</w:t>
      </w:r>
      <w:r w:rsidR="007853F4">
        <w:rPr>
          <w:rFonts w:ascii="Times New Roman" w:hAnsi="Times New Roman" w:cs="Times New Roman"/>
          <w:sz w:val="24"/>
          <w:szCs w:val="24"/>
          <w:lang w:val="de-DE"/>
        </w:rPr>
        <w:t>r Aufgabenstellung, welchen</w:t>
      </w:r>
      <w:r w:rsidR="00562519">
        <w:rPr>
          <w:rFonts w:ascii="Times New Roman" w:hAnsi="Times New Roman" w:cs="Times New Roman"/>
          <w:sz w:val="24"/>
          <w:szCs w:val="24"/>
          <w:lang w:val="de-DE"/>
        </w:rPr>
        <w:t xml:space="preserve"> Leistungsparametern und möglichen Einschränkungen</w:t>
      </w:r>
      <w:r w:rsidR="007853F4">
        <w:rPr>
          <w:rFonts w:ascii="Times New Roman" w:hAnsi="Times New Roman" w:cs="Times New Roman"/>
          <w:sz w:val="24"/>
          <w:szCs w:val="24"/>
          <w:lang w:val="de-DE"/>
        </w:rPr>
        <w:t xml:space="preserve">? Welche </w:t>
      </w:r>
      <w:r w:rsidR="002F228A">
        <w:rPr>
          <w:rFonts w:ascii="Times New Roman" w:hAnsi="Times New Roman" w:cs="Times New Roman"/>
          <w:sz w:val="24"/>
          <w:szCs w:val="24"/>
          <w:lang w:val="de-DE"/>
        </w:rPr>
        <w:t xml:space="preserve">technischen und operativen </w:t>
      </w:r>
      <w:r w:rsidR="007853F4">
        <w:rPr>
          <w:rFonts w:ascii="Times New Roman" w:hAnsi="Times New Roman" w:cs="Times New Roman"/>
          <w:sz w:val="24"/>
          <w:szCs w:val="24"/>
          <w:lang w:val="de-DE"/>
        </w:rPr>
        <w:t xml:space="preserve">Entwicklungsperspektiven </w:t>
      </w:r>
      <w:r w:rsidR="003B6878">
        <w:rPr>
          <w:rFonts w:ascii="Times New Roman" w:hAnsi="Times New Roman" w:cs="Times New Roman"/>
          <w:sz w:val="24"/>
          <w:szCs w:val="24"/>
          <w:lang w:val="de-DE"/>
        </w:rPr>
        <w:t>sind jeweils gegeben oder müssen erst g</w:t>
      </w:r>
      <w:r w:rsidR="003B6878">
        <w:rPr>
          <w:rFonts w:ascii="Times New Roman" w:hAnsi="Times New Roman" w:cs="Times New Roman"/>
          <w:sz w:val="24"/>
          <w:szCs w:val="24"/>
          <w:lang w:val="de-DE"/>
        </w:rPr>
        <w:t>e</w:t>
      </w:r>
      <w:r w:rsidR="003B6878">
        <w:rPr>
          <w:rFonts w:ascii="Times New Roman" w:hAnsi="Times New Roman" w:cs="Times New Roman"/>
          <w:sz w:val="24"/>
          <w:szCs w:val="24"/>
          <w:lang w:val="de-DE"/>
        </w:rPr>
        <w:t xml:space="preserve">schaffen werden? Welcher </w:t>
      </w:r>
      <w:r w:rsidR="002F228A">
        <w:rPr>
          <w:rFonts w:ascii="Times New Roman" w:hAnsi="Times New Roman" w:cs="Times New Roman"/>
          <w:sz w:val="24"/>
          <w:szCs w:val="24"/>
          <w:lang w:val="de-DE"/>
        </w:rPr>
        <w:t>personelle, technische und materielle A</w:t>
      </w:r>
      <w:r w:rsidR="003B6878">
        <w:rPr>
          <w:rFonts w:ascii="Times New Roman" w:hAnsi="Times New Roman" w:cs="Times New Roman"/>
          <w:sz w:val="24"/>
          <w:szCs w:val="24"/>
          <w:lang w:val="de-DE"/>
        </w:rPr>
        <w:t>nsatz ist hierfür überjährig erforderlich</w:t>
      </w:r>
      <w:r w:rsidR="009400E1">
        <w:rPr>
          <w:rFonts w:ascii="Times New Roman" w:hAnsi="Times New Roman" w:cs="Times New Roman"/>
          <w:sz w:val="24"/>
          <w:szCs w:val="24"/>
          <w:lang w:val="de-DE"/>
        </w:rPr>
        <w:t>, und wie soll er in die Wege geleitet werden?</w:t>
      </w:r>
    </w:p>
    <w:p w14:paraId="75A9D2F2" w14:textId="77777777" w:rsidR="002F0C97" w:rsidRPr="002F0C97" w:rsidRDefault="002F0C97" w:rsidP="002F0C97">
      <w:pPr>
        <w:pStyle w:val="Listenabsatz"/>
        <w:rPr>
          <w:rFonts w:ascii="Times New Roman" w:hAnsi="Times New Roman" w:cs="Times New Roman"/>
          <w:sz w:val="24"/>
          <w:szCs w:val="24"/>
          <w:lang w:val="de-DE"/>
        </w:rPr>
      </w:pPr>
    </w:p>
    <w:p w14:paraId="36563C3F" w14:textId="18A854E4" w:rsidR="009400E1" w:rsidRDefault="00CC1F60" w:rsidP="000E5842">
      <w:pPr>
        <w:pStyle w:val="Listenabsatz"/>
        <w:numPr>
          <w:ilvl w:val="0"/>
          <w:numId w:val="1"/>
        </w:num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In welcher Weise soll die </w:t>
      </w:r>
      <w:r w:rsidR="002E1033" w:rsidRPr="004D5ADC">
        <w:rPr>
          <w:rFonts w:ascii="Times New Roman" w:hAnsi="Times New Roman" w:cs="Times New Roman"/>
          <w:b/>
          <w:bCs/>
          <w:sz w:val="24"/>
          <w:szCs w:val="24"/>
          <w:lang w:val="de-DE"/>
        </w:rPr>
        <w:t xml:space="preserve">aufbau- und ablauforganisatorische </w:t>
      </w:r>
      <w:r w:rsidRPr="004D5ADC">
        <w:rPr>
          <w:rFonts w:ascii="Times New Roman" w:hAnsi="Times New Roman" w:cs="Times New Roman"/>
          <w:b/>
          <w:bCs/>
          <w:sz w:val="24"/>
          <w:szCs w:val="24"/>
          <w:lang w:val="de-DE"/>
        </w:rPr>
        <w:t xml:space="preserve">Integration des </w:t>
      </w:r>
      <w:r w:rsidRPr="00F97E9C">
        <w:rPr>
          <w:rFonts w:ascii="Times New Roman" w:hAnsi="Times New Roman" w:cs="Times New Roman"/>
          <w:b/>
          <w:bCs/>
          <w:sz w:val="24"/>
          <w:szCs w:val="24"/>
          <w:lang w:val="de-DE"/>
        </w:rPr>
        <w:t>Bundesnachrichtendienstes in</w:t>
      </w:r>
      <w:r>
        <w:rPr>
          <w:rFonts w:ascii="Times New Roman" w:hAnsi="Times New Roman" w:cs="Times New Roman"/>
          <w:sz w:val="24"/>
          <w:szCs w:val="24"/>
          <w:lang w:val="de-DE"/>
        </w:rPr>
        <w:t xml:space="preserve"> die außen-</w:t>
      </w:r>
      <w:r w:rsidR="002E1033">
        <w:rPr>
          <w:rFonts w:ascii="Times New Roman" w:hAnsi="Times New Roman" w:cs="Times New Roman"/>
          <w:sz w:val="24"/>
          <w:szCs w:val="24"/>
          <w:lang w:val="de-DE"/>
        </w:rPr>
        <w:t xml:space="preserve">, sicherheits- und militärpolitischen </w:t>
      </w:r>
      <w:r w:rsidR="005F1BAB">
        <w:rPr>
          <w:rFonts w:ascii="Times New Roman" w:hAnsi="Times New Roman" w:cs="Times New Roman"/>
          <w:sz w:val="24"/>
          <w:szCs w:val="24"/>
          <w:lang w:val="de-DE"/>
        </w:rPr>
        <w:t xml:space="preserve">sowie militärisch-operativen </w:t>
      </w:r>
      <w:r w:rsidR="00B25ADA">
        <w:rPr>
          <w:rFonts w:ascii="Times New Roman" w:hAnsi="Times New Roman" w:cs="Times New Roman"/>
          <w:sz w:val="24"/>
          <w:szCs w:val="24"/>
          <w:lang w:val="de-DE"/>
        </w:rPr>
        <w:t xml:space="preserve">oder </w:t>
      </w:r>
      <w:r w:rsidR="00B27D63">
        <w:rPr>
          <w:rFonts w:ascii="Times New Roman" w:hAnsi="Times New Roman" w:cs="Times New Roman"/>
          <w:sz w:val="24"/>
          <w:szCs w:val="24"/>
          <w:lang w:val="de-DE"/>
        </w:rPr>
        <w:t xml:space="preserve">auch </w:t>
      </w:r>
      <w:r w:rsidR="00B25ADA">
        <w:rPr>
          <w:rFonts w:ascii="Times New Roman" w:hAnsi="Times New Roman" w:cs="Times New Roman"/>
          <w:sz w:val="24"/>
          <w:szCs w:val="24"/>
          <w:lang w:val="de-DE"/>
        </w:rPr>
        <w:t>polizeilichen</w:t>
      </w:r>
      <w:r w:rsidR="00B27D63">
        <w:rPr>
          <w:rFonts w:ascii="Times New Roman" w:hAnsi="Times New Roman" w:cs="Times New Roman"/>
          <w:sz w:val="24"/>
          <w:szCs w:val="24"/>
          <w:lang w:val="de-DE"/>
        </w:rPr>
        <w:t xml:space="preserve"> und sicherheitsdienstlichen</w:t>
      </w:r>
      <w:r w:rsidR="00B25ADA">
        <w:rPr>
          <w:rFonts w:ascii="Times New Roman" w:hAnsi="Times New Roman" w:cs="Times New Roman"/>
          <w:sz w:val="24"/>
          <w:szCs w:val="24"/>
          <w:lang w:val="de-DE"/>
        </w:rPr>
        <w:t xml:space="preserve"> </w:t>
      </w:r>
      <w:r w:rsidR="002E1033" w:rsidRPr="00F97E9C">
        <w:rPr>
          <w:rFonts w:ascii="Times New Roman" w:hAnsi="Times New Roman" w:cs="Times New Roman"/>
          <w:b/>
          <w:bCs/>
          <w:sz w:val="24"/>
          <w:szCs w:val="24"/>
          <w:lang w:val="de-DE"/>
        </w:rPr>
        <w:t>Entsche</w:t>
      </w:r>
      <w:r w:rsidR="002E1033" w:rsidRPr="00F97E9C">
        <w:rPr>
          <w:rFonts w:ascii="Times New Roman" w:hAnsi="Times New Roman" w:cs="Times New Roman"/>
          <w:b/>
          <w:bCs/>
          <w:sz w:val="24"/>
          <w:szCs w:val="24"/>
          <w:lang w:val="de-DE"/>
        </w:rPr>
        <w:t>i</w:t>
      </w:r>
      <w:r w:rsidR="002E1033" w:rsidRPr="00F97E9C">
        <w:rPr>
          <w:rFonts w:ascii="Times New Roman" w:hAnsi="Times New Roman" w:cs="Times New Roman"/>
          <w:b/>
          <w:bCs/>
          <w:sz w:val="24"/>
          <w:szCs w:val="24"/>
          <w:lang w:val="de-DE"/>
        </w:rPr>
        <w:t xml:space="preserve">dungsprozesse </w:t>
      </w:r>
      <w:r w:rsidR="00F90F73" w:rsidRPr="00F97E9C">
        <w:rPr>
          <w:rFonts w:ascii="Times New Roman" w:hAnsi="Times New Roman" w:cs="Times New Roman"/>
          <w:b/>
          <w:bCs/>
          <w:sz w:val="24"/>
          <w:szCs w:val="24"/>
          <w:lang w:val="de-DE"/>
        </w:rPr>
        <w:t>und -strukturen</w:t>
      </w:r>
      <w:r w:rsidR="00F90F73">
        <w:rPr>
          <w:rFonts w:ascii="Times New Roman" w:hAnsi="Times New Roman" w:cs="Times New Roman"/>
          <w:sz w:val="24"/>
          <w:szCs w:val="24"/>
          <w:lang w:val="de-DE"/>
        </w:rPr>
        <w:t xml:space="preserve"> </w:t>
      </w:r>
      <w:r w:rsidR="002E1033">
        <w:rPr>
          <w:rFonts w:ascii="Times New Roman" w:hAnsi="Times New Roman" w:cs="Times New Roman"/>
          <w:sz w:val="24"/>
          <w:szCs w:val="24"/>
          <w:lang w:val="de-DE"/>
        </w:rPr>
        <w:t xml:space="preserve">der Bundesrepublik Deutschland wie im Rahmen von EU und NATO </w:t>
      </w:r>
      <w:r w:rsidR="004D5ADC">
        <w:rPr>
          <w:rFonts w:ascii="Times New Roman" w:hAnsi="Times New Roman" w:cs="Times New Roman"/>
          <w:sz w:val="24"/>
          <w:szCs w:val="24"/>
          <w:lang w:val="de-DE"/>
        </w:rPr>
        <w:t xml:space="preserve">im Hinblick auf die neuen Herausforderungen optimiert werden? </w:t>
      </w:r>
      <w:r w:rsidR="00654B1E">
        <w:rPr>
          <w:rFonts w:ascii="Times New Roman" w:hAnsi="Times New Roman" w:cs="Times New Roman"/>
          <w:sz w:val="24"/>
          <w:szCs w:val="24"/>
          <w:lang w:val="de-DE"/>
        </w:rPr>
        <w:t>Welche technisch leistungsfähigen, sicheren und resilienten Strukturen sollen hier zwischen den Ressorts und dem Bundeskanzleramt geschaffen werden? Welche infr</w:t>
      </w:r>
      <w:r w:rsidR="00654B1E">
        <w:rPr>
          <w:rFonts w:ascii="Times New Roman" w:hAnsi="Times New Roman" w:cs="Times New Roman"/>
          <w:sz w:val="24"/>
          <w:szCs w:val="24"/>
          <w:lang w:val="de-DE"/>
        </w:rPr>
        <w:t>a</w:t>
      </w:r>
      <w:r w:rsidR="00654B1E">
        <w:rPr>
          <w:rFonts w:ascii="Times New Roman" w:hAnsi="Times New Roman" w:cs="Times New Roman"/>
          <w:sz w:val="24"/>
          <w:szCs w:val="24"/>
          <w:lang w:val="de-DE"/>
        </w:rPr>
        <w:t>str</w:t>
      </w:r>
      <w:r w:rsidR="000E72D2">
        <w:rPr>
          <w:rFonts w:ascii="Times New Roman" w:hAnsi="Times New Roman" w:cs="Times New Roman"/>
          <w:sz w:val="24"/>
          <w:szCs w:val="24"/>
          <w:lang w:val="de-DE"/>
        </w:rPr>
        <w:t>u</w:t>
      </w:r>
      <w:r w:rsidR="00654B1E">
        <w:rPr>
          <w:rFonts w:ascii="Times New Roman" w:hAnsi="Times New Roman" w:cs="Times New Roman"/>
          <w:sz w:val="24"/>
          <w:szCs w:val="24"/>
          <w:lang w:val="de-DE"/>
        </w:rPr>
        <w:t xml:space="preserve">kturellen Maßnahmen sind hierfür erforderlich? </w:t>
      </w:r>
      <w:r w:rsidR="000E72D2">
        <w:rPr>
          <w:rFonts w:ascii="Times New Roman" w:hAnsi="Times New Roman" w:cs="Times New Roman"/>
          <w:sz w:val="24"/>
          <w:szCs w:val="24"/>
          <w:lang w:val="de-DE"/>
        </w:rPr>
        <w:t>Welche prozessualen Mechani</w:t>
      </w:r>
      <w:r w:rsidR="000E72D2">
        <w:rPr>
          <w:rFonts w:ascii="Times New Roman" w:hAnsi="Times New Roman" w:cs="Times New Roman"/>
          <w:sz w:val="24"/>
          <w:szCs w:val="24"/>
          <w:lang w:val="de-DE"/>
        </w:rPr>
        <w:t>s</w:t>
      </w:r>
      <w:r w:rsidR="000E72D2">
        <w:rPr>
          <w:rFonts w:ascii="Times New Roman" w:hAnsi="Times New Roman" w:cs="Times New Roman"/>
          <w:sz w:val="24"/>
          <w:szCs w:val="24"/>
          <w:lang w:val="de-DE"/>
        </w:rPr>
        <w:t>men</w:t>
      </w:r>
      <w:r w:rsidR="00795A33">
        <w:rPr>
          <w:rFonts w:ascii="Times New Roman" w:hAnsi="Times New Roman" w:cs="Times New Roman"/>
          <w:sz w:val="24"/>
          <w:szCs w:val="24"/>
          <w:lang w:val="de-DE"/>
        </w:rPr>
        <w:t xml:space="preserve"> und Kompetenzregelungen</w:t>
      </w:r>
      <w:r w:rsidR="000E72D2">
        <w:rPr>
          <w:rFonts w:ascii="Times New Roman" w:hAnsi="Times New Roman" w:cs="Times New Roman"/>
          <w:sz w:val="24"/>
          <w:szCs w:val="24"/>
          <w:lang w:val="de-DE"/>
        </w:rPr>
        <w:t xml:space="preserve"> für</w:t>
      </w:r>
      <w:r w:rsidR="009B3478">
        <w:rPr>
          <w:rFonts w:ascii="Times New Roman" w:hAnsi="Times New Roman" w:cs="Times New Roman"/>
          <w:sz w:val="24"/>
          <w:szCs w:val="24"/>
          <w:lang w:val="de-DE"/>
        </w:rPr>
        <w:t xml:space="preserve"> eine stabile</w:t>
      </w:r>
      <w:r w:rsidR="00FD5351">
        <w:rPr>
          <w:rFonts w:ascii="Times New Roman" w:hAnsi="Times New Roman" w:cs="Times New Roman"/>
          <w:sz w:val="24"/>
          <w:szCs w:val="24"/>
          <w:lang w:val="de-DE"/>
        </w:rPr>
        <w:t xml:space="preserve"> und sachgerechte</w:t>
      </w:r>
      <w:r w:rsidR="009B3478">
        <w:rPr>
          <w:rFonts w:ascii="Times New Roman" w:hAnsi="Times New Roman" w:cs="Times New Roman"/>
          <w:sz w:val="24"/>
          <w:szCs w:val="24"/>
          <w:lang w:val="de-DE"/>
        </w:rPr>
        <w:t xml:space="preserve"> </w:t>
      </w:r>
      <w:r w:rsidR="000E72D2">
        <w:rPr>
          <w:rFonts w:ascii="Times New Roman" w:hAnsi="Times New Roman" w:cs="Times New Roman"/>
          <w:sz w:val="24"/>
          <w:szCs w:val="24"/>
          <w:lang w:val="de-DE"/>
        </w:rPr>
        <w:t>permanente Konsu</w:t>
      </w:r>
      <w:r w:rsidR="000E72D2">
        <w:rPr>
          <w:rFonts w:ascii="Times New Roman" w:hAnsi="Times New Roman" w:cs="Times New Roman"/>
          <w:sz w:val="24"/>
          <w:szCs w:val="24"/>
          <w:lang w:val="de-DE"/>
        </w:rPr>
        <w:t>l</w:t>
      </w:r>
      <w:r w:rsidR="000E72D2">
        <w:rPr>
          <w:rFonts w:ascii="Times New Roman" w:hAnsi="Times New Roman" w:cs="Times New Roman"/>
          <w:sz w:val="24"/>
          <w:szCs w:val="24"/>
          <w:lang w:val="de-DE"/>
        </w:rPr>
        <w:t>tation, Entscheidungsfindung</w:t>
      </w:r>
      <w:r w:rsidR="001261E3">
        <w:rPr>
          <w:rFonts w:ascii="Times New Roman" w:hAnsi="Times New Roman" w:cs="Times New Roman"/>
          <w:sz w:val="24"/>
          <w:szCs w:val="24"/>
          <w:lang w:val="de-DE"/>
        </w:rPr>
        <w:t xml:space="preserve">, Umsetzung und Ergebniskontrolle im Krisenfall sollen </w:t>
      </w:r>
      <w:r w:rsidR="003C4A2C">
        <w:rPr>
          <w:rFonts w:ascii="Times New Roman" w:hAnsi="Times New Roman" w:cs="Times New Roman"/>
          <w:sz w:val="24"/>
          <w:szCs w:val="24"/>
          <w:lang w:val="de-DE"/>
        </w:rPr>
        <w:t>im Lichte der bisherigen Erfahrungen und absehbaren Entwicklungen optimiert</w:t>
      </w:r>
      <w:r w:rsidR="001261E3">
        <w:rPr>
          <w:rFonts w:ascii="Times New Roman" w:hAnsi="Times New Roman" w:cs="Times New Roman"/>
          <w:sz w:val="24"/>
          <w:szCs w:val="24"/>
          <w:lang w:val="de-DE"/>
        </w:rPr>
        <w:t xml:space="preserve"> we</w:t>
      </w:r>
      <w:r w:rsidR="001261E3">
        <w:rPr>
          <w:rFonts w:ascii="Times New Roman" w:hAnsi="Times New Roman" w:cs="Times New Roman"/>
          <w:sz w:val="24"/>
          <w:szCs w:val="24"/>
          <w:lang w:val="de-DE"/>
        </w:rPr>
        <w:t>r</w:t>
      </w:r>
      <w:r w:rsidR="001261E3">
        <w:rPr>
          <w:rFonts w:ascii="Times New Roman" w:hAnsi="Times New Roman" w:cs="Times New Roman"/>
          <w:sz w:val="24"/>
          <w:szCs w:val="24"/>
          <w:lang w:val="de-DE"/>
        </w:rPr>
        <w:t>den</w:t>
      </w:r>
      <w:r w:rsidR="003C4A2C">
        <w:rPr>
          <w:rFonts w:ascii="Times New Roman" w:hAnsi="Times New Roman" w:cs="Times New Roman"/>
          <w:sz w:val="24"/>
          <w:szCs w:val="24"/>
          <w:lang w:val="de-DE"/>
        </w:rPr>
        <w:t xml:space="preserve">? </w:t>
      </w:r>
    </w:p>
    <w:p w14:paraId="38670C41" w14:textId="77777777" w:rsidR="008C1C73" w:rsidRPr="008C1C73" w:rsidRDefault="008C1C73" w:rsidP="008C1C73">
      <w:pPr>
        <w:pStyle w:val="Listenabsatz"/>
        <w:rPr>
          <w:rFonts w:ascii="Times New Roman" w:hAnsi="Times New Roman" w:cs="Times New Roman"/>
          <w:sz w:val="24"/>
          <w:szCs w:val="24"/>
          <w:lang w:val="de-DE"/>
        </w:rPr>
      </w:pPr>
    </w:p>
    <w:p w14:paraId="708DDDF5" w14:textId="6F5178C7" w:rsidR="000E5842" w:rsidRDefault="008C1C73" w:rsidP="00365272">
      <w:pPr>
        <w:jc w:val="both"/>
        <w:rPr>
          <w:rFonts w:ascii="Times New Roman" w:hAnsi="Times New Roman" w:cs="Times New Roman"/>
          <w:sz w:val="24"/>
          <w:szCs w:val="24"/>
          <w:lang w:val="de-DE"/>
        </w:rPr>
      </w:pPr>
      <w:r>
        <w:rPr>
          <w:rFonts w:ascii="Times New Roman" w:hAnsi="Times New Roman" w:cs="Times New Roman"/>
          <w:sz w:val="24"/>
          <w:szCs w:val="24"/>
          <w:lang w:val="de-DE"/>
        </w:rPr>
        <w:t>Im hier möglichen Rahmen können diese Kernfragen nur in der gebotenen Allgemeinheit g</w:t>
      </w:r>
      <w:r>
        <w:rPr>
          <w:rFonts w:ascii="Times New Roman" w:hAnsi="Times New Roman" w:cs="Times New Roman"/>
          <w:sz w:val="24"/>
          <w:szCs w:val="24"/>
          <w:lang w:val="de-DE"/>
        </w:rPr>
        <w:t>e</w:t>
      </w:r>
      <w:r>
        <w:rPr>
          <w:rFonts w:ascii="Times New Roman" w:hAnsi="Times New Roman" w:cs="Times New Roman"/>
          <w:sz w:val="24"/>
          <w:szCs w:val="24"/>
          <w:lang w:val="de-DE"/>
        </w:rPr>
        <w:t xml:space="preserve">stellt und umrissen werden. </w:t>
      </w:r>
      <w:r w:rsidR="00B05023">
        <w:rPr>
          <w:rFonts w:ascii="Times New Roman" w:hAnsi="Times New Roman" w:cs="Times New Roman"/>
          <w:sz w:val="24"/>
          <w:szCs w:val="24"/>
          <w:lang w:val="de-DE"/>
        </w:rPr>
        <w:t xml:space="preserve">Es wäre jedoch nach der festen Überzeugung </w:t>
      </w:r>
      <w:r w:rsidR="000407F9">
        <w:rPr>
          <w:rFonts w:ascii="Times New Roman" w:hAnsi="Times New Roman" w:cs="Times New Roman"/>
          <w:sz w:val="24"/>
          <w:szCs w:val="24"/>
          <w:lang w:val="de-DE"/>
        </w:rPr>
        <w:t xml:space="preserve">des GKND von zentraler Bedeutung, </w:t>
      </w:r>
      <w:r w:rsidR="0027004C">
        <w:rPr>
          <w:rFonts w:ascii="Times New Roman" w:hAnsi="Times New Roman" w:cs="Times New Roman"/>
          <w:sz w:val="24"/>
          <w:szCs w:val="24"/>
          <w:lang w:val="de-DE"/>
        </w:rPr>
        <w:t xml:space="preserve">sie </w:t>
      </w:r>
      <w:r w:rsidR="00211083">
        <w:rPr>
          <w:rFonts w:ascii="Times New Roman" w:hAnsi="Times New Roman" w:cs="Times New Roman"/>
          <w:sz w:val="24"/>
          <w:szCs w:val="24"/>
          <w:lang w:val="de-DE"/>
        </w:rPr>
        <w:t>eine</w:t>
      </w:r>
      <w:r w:rsidR="00E06261">
        <w:rPr>
          <w:rFonts w:ascii="Times New Roman" w:hAnsi="Times New Roman" w:cs="Times New Roman"/>
          <w:sz w:val="24"/>
          <w:szCs w:val="24"/>
          <w:lang w:val="de-DE"/>
        </w:rPr>
        <w:t>r</w:t>
      </w:r>
      <w:r w:rsidR="00211083">
        <w:rPr>
          <w:rFonts w:ascii="Times New Roman" w:hAnsi="Times New Roman" w:cs="Times New Roman"/>
          <w:sz w:val="24"/>
          <w:szCs w:val="24"/>
          <w:lang w:val="de-DE"/>
        </w:rPr>
        <w:t xml:space="preserve"> sachgerechte</w:t>
      </w:r>
      <w:r w:rsidR="00E06261">
        <w:rPr>
          <w:rFonts w:ascii="Times New Roman" w:hAnsi="Times New Roman" w:cs="Times New Roman"/>
          <w:sz w:val="24"/>
          <w:szCs w:val="24"/>
          <w:lang w:val="de-DE"/>
        </w:rPr>
        <w:t>n</w:t>
      </w:r>
      <w:r w:rsidR="00211083">
        <w:rPr>
          <w:rFonts w:ascii="Times New Roman" w:hAnsi="Times New Roman" w:cs="Times New Roman"/>
          <w:sz w:val="24"/>
          <w:szCs w:val="24"/>
          <w:lang w:val="de-DE"/>
        </w:rPr>
        <w:t xml:space="preserve"> </w:t>
      </w:r>
      <w:r w:rsidR="000F5E57">
        <w:rPr>
          <w:rFonts w:ascii="Times New Roman" w:hAnsi="Times New Roman" w:cs="Times New Roman"/>
          <w:sz w:val="24"/>
          <w:szCs w:val="24"/>
          <w:lang w:val="de-DE"/>
        </w:rPr>
        <w:t xml:space="preserve">Behandlung </w:t>
      </w:r>
      <w:r w:rsidR="00C24496">
        <w:rPr>
          <w:rFonts w:ascii="Times New Roman" w:hAnsi="Times New Roman" w:cs="Times New Roman"/>
          <w:sz w:val="24"/>
          <w:szCs w:val="24"/>
          <w:lang w:val="de-DE"/>
        </w:rPr>
        <w:t xml:space="preserve">in allgemeiner Form </w:t>
      </w:r>
      <w:r w:rsidR="00211083">
        <w:rPr>
          <w:rFonts w:ascii="Times New Roman" w:hAnsi="Times New Roman" w:cs="Times New Roman"/>
          <w:sz w:val="24"/>
          <w:szCs w:val="24"/>
          <w:lang w:val="de-DE"/>
        </w:rPr>
        <w:t xml:space="preserve">sowohl in den </w:t>
      </w:r>
      <w:r w:rsidR="00C24496">
        <w:rPr>
          <w:rFonts w:ascii="Times New Roman" w:hAnsi="Times New Roman" w:cs="Times New Roman"/>
          <w:sz w:val="24"/>
          <w:szCs w:val="24"/>
          <w:lang w:val="de-DE"/>
        </w:rPr>
        <w:t xml:space="preserve">nunmehr zu entwickelnden </w:t>
      </w:r>
      <w:r w:rsidR="00211083">
        <w:rPr>
          <w:rFonts w:ascii="Times New Roman" w:hAnsi="Times New Roman" w:cs="Times New Roman"/>
          <w:sz w:val="24"/>
          <w:szCs w:val="24"/>
          <w:lang w:val="de-DE"/>
        </w:rPr>
        <w:t xml:space="preserve">sicherheitspolitischen Positionsbestimmungen </w:t>
      </w:r>
      <w:r w:rsidR="00C24496">
        <w:rPr>
          <w:rFonts w:ascii="Times New Roman" w:hAnsi="Times New Roman" w:cs="Times New Roman"/>
          <w:sz w:val="24"/>
          <w:szCs w:val="24"/>
          <w:lang w:val="de-DE"/>
        </w:rPr>
        <w:t>als auch in spezif</w:t>
      </w:r>
      <w:r w:rsidR="00C24496">
        <w:rPr>
          <w:rFonts w:ascii="Times New Roman" w:hAnsi="Times New Roman" w:cs="Times New Roman"/>
          <w:sz w:val="24"/>
          <w:szCs w:val="24"/>
          <w:lang w:val="de-DE"/>
        </w:rPr>
        <w:t>i</w:t>
      </w:r>
      <w:r w:rsidR="00C24496">
        <w:rPr>
          <w:rFonts w:ascii="Times New Roman" w:hAnsi="Times New Roman" w:cs="Times New Roman"/>
          <w:sz w:val="24"/>
          <w:szCs w:val="24"/>
          <w:lang w:val="de-DE"/>
        </w:rPr>
        <w:t xml:space="preserve">schen Planungs- und Entscheidungsunterlagen der Bundesregierung </w:t>
      </w:r>
      <w:r w:rsidR="00E06261">
        <w:rPr>
          <w:rFonts w:ascii="Times New Roman" w:hAnsi="Times New Roman" w:cs="Times New Roman"/>
          <w:sz w:val="24"/>
          <w:szCs w:val="24"/>
          <w:lang w:val="de-DE"/>
        </w:rPr>
        <w:t xml:space="preserve">zuzuführen. </w:t>
      </w:r>
      <w:r w:rsidR="00F601AB">
        <w:rPr>
          <w:rFonts w:ascii="Times New Roman" w:hAnsi="Times New Roman" w:cs="Times New Roman"/>
          <w:sz w:val="24"/>
          <w:szCs w:val="24"/>
          <w:lang w:val="de-DE"/>
        </w:rPr>
        <w:t xml:space="preserve">Ohne eine </w:t>
      </w:r>
      <w:r w:rsidR="00D65361">
        <w:rPr>
          <w:rFonts w:ascii="Times New Roman" w:hAnsi="Times New Roman" w:cs="Times New Roman"/>
          <w:sz w:val="24"/>
          <w:szCs w:val="24"/>
          <w:lang w:val="de-DE"/>
        </w:rPr>
        <w:t xml:space="preserve">in </w:t>
      </w:r>
      <w:r w:rsidR="00D65361" w:rsidRPr="0002415B">
        <w:rPr>
          <w:rFonts w:ascii="Times New Roman" w:hAnsi="Times New Roman" w:cs="Times New Roman"/>
          <w:sz w:val="24"/>
          <w:szCs w:val="24"/>
          <w:lang w:val="de-DE"/>
        </w:rPr>
        <w:t xml:space="preserve">ihren </w:t>
      </w:r>
      <w:r w:rsidR="00975DBE" w:rsidRPr="0002415B">
        <w:rPr>
          <w:rFonts w:ascii="Times New Roman" w:hAnsi="Times New Roman" w:cs="Times New Roman"/>
          <w:sz w:val="24"/>
          <w:szCs w:val="24"/>
          <w:lang w:val="de-DE"/>
        </w:rPr>
        <w:t xml:space="preserve">personellen, materiellen und technischen </w:t>
      </w:r>
      <w:r w:rsidR="00D65361" w:rsidRPr="0002415B">
        <w:rPr>
          <w:rFonts w:ascii="Times New Roman" w:hAnsi="Times New Roman" w:cs="Times New Roman"/>
          <w:sz w:val="24"/>
          <w:szCs w:val="24"/>
          <w:lang w:val="de-DE"/>
        </w:rPr>
        <w:t>Ressourcen</w:t>
      </w:r>
      <w:r w:rsidR="00CC0456" w:rsidRPr="0002415B">
        <w:rPr>
          <w:rFonts w:ascii="Times New Roman" w:hAnsi="Times New Roman" w:cs="Times New Roman"/>
          <w:sz w:val="24"/>
          <w:szCs w:val="24"/>
          <w:lang w:val="de-DE"/>
        </w:rPr>
        <w:t xml:space="preserve"> </w:t>
      </w:r>
      <w:r w:rsidR="003F295C" w:rsidRPr="0002415B">
        <w:rPr>
          <w:rFonts w:ascii="Times New Roman" w:hAnsi="Times New Roman" w:cs="Times New Roman"/>
          <w:sz w:val="24"/>
          <w:szCs w:val="24"/>
          <w:lang w:val="de-DE"/>
        </w:rPr>
        <w:t xml:space="preserve">sowie ihren rechtlichen </w:t>
      </w:r>
      <w:r w:rsidR="00CC0456" w:rsidRPr="0002415B">
        <w:rPr>
          <w:rFonts w:ascii="Times New Roman" w:hAnsi="Times New Roman" w:cs="Times New Roman"/>
          <w:sz w:val="24"/>
          <w:szCs w:val="24"/>
          <w:lang w:val="de-DE"/>
        </w:rPr>
        <w:t>Mandati</w:t>
      </w:r>
      <w:r w:rsidR="00CC0456" w:rsidRPr="0002415B">
        <w:rPr>
          <w:rFonts w:ascii="Times New Roman" w:hAnsi="Times New Roman" w:cs="Times New Roman"/>
          <w:sz w:val="24"/>
          <w:szCs w:val="24"/>
          <w:lang w:val="de-DE"/>
        </w:rPr>
        <w:t>e</w:t>
      </w:r>
      <w:r w:rsidR="00CC0456" w:rsidRPr="0002415B">
        <w:rPr>
          <w:rFonts w:ascii="Times New Roman" w:hAnsi="Times New Roman" w:cs="Times New Roman"/>
          <w:sz w:val="24"/>
          <w:szCs w:val="24"/>
          <w:lang w:val="de-DE"/>
        </w:rPr>
        <w:t xml:space="preserve">rungen </w:t>
      </w:r>
      <w:r w:rsidR="00F601AB" w:rsidRPr="0002415B">
        <w:rPr>
          <w:rFonts w:ascii="Times New Roman" w:hAnsi="Times New Roman" w:cs="Times New Roman"/>
          <w:sz w:val="24"/>
          <w:szCs w:val="24"/>
          <w:lang w:val="de-DE"/>
        </w:rPr>
        <w:t>zukunftsfähige nachrichtendienstliche Befähigung</w:t>
      </w:r>
      <w:r w:rsidR="00F601AB">
        <w:rPr>
          <w:rFonts w:ascii="Times New Roman" w:hAnsi="Times New Roman" w:cs="Times New Roman"/>
          <w:sz w:val="24"/>
          <w:szCs w:val="24"/>
          <w:lang w:val="de-DE"/>
        </w:rPr>
        <w:t xml:space="preserve"> wird </w:t>
      </w:r>
      <w:r w:rsidR="00365272">
        <w:rPr>
          <w:rFonts w:ascii="Times New Roman" w:hAnsi="Times New Roman" w:cs="Times New Roman"/>
          <w:sz w:val="24"/>
          <w:szCs w:val="24"/>
          <w:lang w:val="de-DE"/>
        </w:rPr>
        <w:t xml:space="preserve">die Bewältigung des </w:t>
      </w:r>
      <w:r w:rsidR="00230C50">
        <w:rPr>
          <w:rFonts w:ascii="Times New Roman" w:hAnsi="Times New Roman" w:cs="Times New Roman"/>
          <w:sz w:val="24"/>
          <w:szCs w:val="24"/>
          <w:lang w:val="de-DE"/>
        </w:rPr>
        <w:t>siche</w:t>
      </w:r>
      <w:r w:rsidR="00230C50">
        <w:rPr>
          <w:rFonts w:ascii="Times New Roman" w:hAnsi="Times New Roman" w:cs="Times New Roman"/>
          <w:sz w:val="24"/>
          <w:szCs w:val="24"/>
          <w:lang w:val="de-DE"/>
        </w:rPr>
        <w:t>r</w:t>
      </w:r>
      <w:r w:rsidR="00230C50">
        <w:rPr>
          <w:rFonts w:ascii="Times New Roman" w:hAnsi="Times New Roman" w:cs="Times New Roman"/>
          <w:sz w:val="24"/>
          <w:szCs w:val="24"/>
          <w:lang w:val="de-DE"/>
        </w:rPr>
        <w:t xml:space="preserve">heitspolitischen </w:t>
      </w:r>
      <w:r w:rsidR="00365272">
        <w:rPr>
          <w:rFonts w:ascii="Times New Roman" w:hAnsi="Times New Roman" w:cs="Times New Roman"/>
          <w:sz w:val="24"/>
          <w:szCs w:val="24"/>
          <w:lang w:val="de-DE"/>
        </w:rPr>
        <w:t xml:space="preserve">Zeitenwandels nicht gelingen. </w:t>
      </w:r>
      <w:r w:rsidR="00306745">
        <w:rPr>
          <w:rFonts w:ascii="Times New Roman" w:hAnsi="Times New Roman" w:cs="Times New Roman"/>
          <w:sz w:val="24"/>
          <w:szCs w:val="24"/>
          <w:lang w:val="de-DE"/>
        </w:rPr>
        <w:t xml:space="preserve"> </w:t>
      </w:r>
    </w:p>
    <w:p w14:paraId="4D9386E5" w14:textId="77777777" w:rsidR="000E5842" w:rsidRDefault="000E5842" w:rsidP="000E5842">
      <w:pPr>
        <w:spacing w:line="276" w:lineRule="auto"/>
        <w:jc w:val="both"/>
        <w:rPr>
          <w:rFonts w:ascii="Times New Roman" w:hAnsi="Times New Roman" w:cs="Times New Roman"/>
          <w:sz w:val="24"/>
          <w:szCs w:val="24"/>
          <w:lang w:val="de-DE"/>
        </w:rPr>
      </w:pPr>
    </w:p>
    <w:p w14:paraId="0D88F8B7" w14:textId="77777777" w:rsidR="000E5842" w:rsidRPr="00625C67" w:rsidRDefault="000E5842" w:rsidP="000E5842">
      <w:pPr>
        <w:spacing w:after="0"/>
        <w:ind w:right="4744"/>
        <w:jc w:val="center"/>
        <w:rPr>
          <w:rFonts w:ascii="Arial" w:eastAsia="Arial" w:hAnsi="Arial" w:cs="Arial"/>
          <w:color w:val="000000"/>
          <w:lang w:val="de-DE" w:eastAsia="de-DE"/>
        </w:rPr>
      </w:pPr>
      <w:r w:rsidRPr="00625C67">
        <w:rPr>
          <w:rFonts w:ascii="Arial" w:eastAsia="Arial" w:hAnsi="Arial" w:cs="Arial"/>
          <w:noProof/>
          <w:color w:val="000000"/>
          <w:lang w:val="de-DE" w:eastAsia="de-DE"/>
        </w:rPr>
        <w:drawing>
          <wp:anchor distT="0" distB="0" distL="114300" distR="114300" simplePos="0" relativeHeight="251661312" behindDoc="0" locked="0" layoutInCell="1" allowOverlap="1" wp14:anchorId="6E29BA3F" wp14:editId="51DAFC45">
            <wp:simplePos x="0" y="0"/>
            <wp:positionH relativeFrom="column">
              <wp:posOffset>-4445</wp:posOffset>
            </wp:positionH>
            <wp:positionV relativeFrom="paragraph">
              <wp:posOffset>3175</wp:posOffset>
            </wp:positionV>
            <wp:extent cx="2756535" cy="493331"/>
            <wp:effectExtent l="0" t="0" r="5715" b="2540"/>
            <wp:wrapSquare wrapText="bothSides"/>
            <wp:docPr id="633" name="Picture 633"/>
            <wp:cNvGraphicFramePr/>
            <a:graphic xmlns:a="http://schemas.openxmlformats.org/drawingml/2006/main">
              <a:graphicData uri="http://schemas.openxmlformats.org/drawingml/2006/picture">
                <pic:pic xmlns:pic="http://schemas.openxmlformats.org/drawingml/2006/picture">
                  <pic:nvPicPr>
                    <pic:cNvPr id="633" name="Picture 633"/>
                    <pic:cNvPicPr/>
                  </pic:nvPicPr>
                  <pic:blipFill>
                    <a:blip r:embed="rId10">
                      <a:extLst>
                        <a:ext uri="{28A0092B-C50C-407E-A947-70E740481C1C}">
                          <a14:useLocalDpi xmlns:a14="http://schemas.microsoft.com/office/drawing/2010/main" val="0"/>
                        </a:ext>
                      </a:extLst>
                    </a:blip>
                    <a:stretch>
                      <a:fillRect/>
                    </a:stretch>
                  </pic:blipFill>
                  <pic:spPr>
                    <a:xfrm>
                      <a:off x="0" y="0"/>
                      <a:ext cx="2756535" cy="493331"/>
                    </a:xfrm>
                    <a:prstGeom prst="rect">
                      <a:avLst/>
                    </a:prstGeom>
                  </pic:spPr>
                </pic:pic>
              </a:graphicData>
            </a:graphic>
          </wp:anchor>
        </w:drawing>
      </w:r>
      <w:r w:rsidRPr="00625C67">
        <w:rPr>
          <w:rFonts w:ascii="Arial" w:eastAsia="Arial" w:hAnsi="Arial" w:cs="Arial"/>
          <w:color w:val="000000"/>
          <w:lang w:val="de-DE" w:eastAsia="de-DE"/>
        </w:rPr>
        <w:t xml:space="preserve"> </w:t>
      </w:r>
    </w:p>
    <w:p w14:paraId="5ABA4FEF" w14:textId="77777777" w:rsidR="000E5842" w:rsidRPr="00625C67" w:rsidRDefault="000E5842" w:rsidP="000E5842">
      <w:pPr>
        <w:spacing w:after="0" w:line="267" w:lineRule="auto"/>
        <w:jc w:val="both"/>
        <w:rPr>
          <w:rFonts w:ascii="Arial" w:eastAsia="Arial" w:hAnsi="Arial" w:cs="Arial"/>
          <w:color w:val="000000"/>
          <w:lang w:val="de-DE" w:eastAsia="de-DE"/>
        </w:rPr>
      </w:pPr>
      <w:r w:rsidRPr="00625C67">
        <w:rPr>
          <w:rFonts w:ascii="Arial" w:eastAsia="Arial" w:hAnsi="Arial" w:cs="Arial"/>
          <w:color w:val="000000"/>
          <w:lang w:val="de-DE" w:eastAsia="de-DE"/>
        </w:rPr>
        <w:t xml:space="preserve">Dr. Hans-Dieter Herrmann </w:t>
      </w:r>
      <w:r w:rsidRPr="00625C67">
        <w:rPr>
          <w:rFonts w:ascii="Calibri" w:eastAsia="Calibri" w:hAnsi="Calibri" w:cs="Calibri"/>
          <w:color w:val="000000"/>
          <w:lang w:val="de-DE" w:eastAsia="de-DE"/>
        </w:rPr>
        <w:t xml:space="preserve"> </w:t>
      </w:r>
    </w:p>
    <w:p w14:paraId="38995A4B" w14:textId="77777777" w:rsidR="000E5842" w:rsidRPr="007178D4" w:rsidRDefault="000E5842" w:rsidP="000E5842">
      <w:pPr>
        <w:spacing w:after="0"/>
        <w:rPr>
          <w:rFonts w:ascii="Arial" w:eastAsia="Arial" w:hAnsi="Arial" w:cs="Arial"/>
          <w:color w:val="000000"/>
          <w:lang w:val="de-DE" w:eastAsia="de-DE"/>
        </w:rPr>
      </w:pPr>
      <w:r w:rsidRPr="00625C67">
        <w:rPr>
          <w:rFonts w:ascii="Arial" w:eastAsia="Arial" w:hAnsi="Arial" w:cs="Arial"/>
          <w:color w:val="000000"/>
          <w:sz w:val="18"/>
          <w:lang w:val="de-DE" w:eastAsia="de-DE"/>
        </w:rPr>
        <w:t xml:space="preserve">             Vorsitzender </w:t>
      </w:r>
      <w:r w:rsidRPr="00625C67">
        <w:rPr>
          <w:rFonts w:ascii="Calibri" w:eastAsia="Calibri" w:hAnsi="Calibri" w:cs="Calibri"/>
          <w:color w:val="000000"/>
          <w:lang w:val="de-DE" w:eastAsia="de-DE"/>
        </w:rPr>
        <w:t xml:space="preserve"> </w:t>
      </w:r>
    </w:p>
    <w:p w14:paraId="1DC02D12" w14:textId="77777777" w:rsidR="000E5842" w:rsidRPr="000E5842" w:rsidRDefault="000E5842" w:rsidP="000E5842">
      <w:pPr>
        <w:jc w:val="both"/>
        <w:rPr>
          <w:rFonts w:ascii="Times New Roman" w:hAnsi="Times New Roman" w:cs="Times New Roman"/>
          <w:sz w:val="24"/>
          <w:szCs w:val="24"/>
          <w:lang w:val="de-DE"/>
        </w:rPr>
      </w:pPr>
    </w:p>
    <w:sectPr w:rsidR="000E5842" w:rsidRPr="000E5842">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22A0B" w14:textId="77777777" w:rsidR="00F922EF" w:rsidRDefault="00F922EF" w:rsidP="006D3A0B">
      <w:pPr>
        <w:spacing w:after="0" w:line="240" w:lineRule="auto"/>
      </w:pPr>
      <w:r>
        <w:separator/>
      </w:r>
    </w:p>
  </w:endnote>
  <w:endnote w:type="continuationSeparator" w:id="0">
    <w:p w14:paraId="699BC21C" w14:textId="77777777" w:rsidR="00F922EF" w:rsidRDefault="00F922EF" w:rsidP="006D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731856"/>
      <w:docPartObj>
        <w:docPartGallery w:val="Page Numbers (Bottom of Page)"/>
        <w:docPartUnique/>
      </w:docPartObj>
    </w:sdtPr>
    <w:sdtEndPr/>
    <w:sdtContent>
      <w:p w14:paraId="0549B3B3" w14:textId="74C5EFA0" w:rsidR="00B60974" w:rsidRDefault="00B60974">
        <w:pPr>
          <w:pStyle w:val="Fuzeile"/>
          <w:jc w:val="right"/>
        </w:pPr>
        <w:r>
          <w:fldChar w:fldCharType="begin"/>
        </w:r>
        <w:r>
          <w:instrText>PAGE   \* MERGEFORMAT</w:instrText>
        </w:r>
        <w:r>
          <w:fldChar w:fldCharType="separate"/>
        </w:r>
        <w:r w:rsidR="003F5372" w:rsidRPr="003F5372">
          <w:rPr>
            <w:noProof/>
            <w:lang w:val="de-DE"/>
          </w:rPr>
          <w:t>4</w:t>
        </w:r>
        <w:r>
          <w:fldChar w:fldCharType="end"/>
        </w:r>
      </w:p>
    </w:sdtContent>
  </w:sdt>
  <w:p w14:paraId="3796E339" w14:textId="77777777" w:rsidR="00B60974" w:rsidRDefault="00B60974">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DAB58" w14:textId="77777777" w:rsidR="00F922EF" w:rsidRDefault="00F922EF" w:rsidP="006D3A0B">
      <w:pPr>
        <w:spacing w:after="0" w:line="240" w:lineRule="auto"/>
      </w:pPr>
      <w:r>
        <w:separator/>
      </w:r>
    </w:p>
  </w:footnote>
  <w:footnote w:type="continuationSeparator" w:id="0">
    <w:p w14:paraId="5513C25D" w14:textId="77777777" w:rsidR="00F922EF" w:rsidRDefault="00F922EF" w:rsidP="006D3A0B">
      <w:pPr>
        <w:spacing w:after="0" w:line="240" w:lineRule="auto"/>
      </w:pPr>
      <w:r>
        <w:continuationSeparator/>
      </w:r>
    </w:p>
  </w:footnote>
  <w:footnote w:id="1">
    <w:p w14:paraId="14C9E9AB" w14:textId="02C576F5" w:rsidR="00017678" w:rsidRPr="00017678" w:rsidRDefault="00017678" w:rsidP="00E50307">
      <w:pPr>
        <w:pStyle w:val="Funotentext"/>
        <w:jc w:val="both"/>
        <w:rPr>
          <w:lang w:val="de-DE"/>
        </w:rPr>
      </w:pPr>
      <w:r>
        <w:rPr>
          <w:rStyle w:val="Funotenzeichen"/>
        </w:rPr>
        <w:footnoteRef/>
      </w:r>
      <w:r w:rsidRPr="00483E0D">
        <w:rPr>
          <w:lang w:val="de-DE"/>
        </w:rPr>
        <w:t xml:space="preserve"> </w:t>
      </w:r>
      <w:r w:rsidR="00D604ED" w:rsidRPr="00D604ED">
        <w:rPr>
          <w:lang w:val="de-DE"/>
        </w:rPr>
        <w:t>Auf dem Weg zu einer Nationalen Sicherheitsstrategie</w:t>
      </w:r>
      <w:r w:rsidR="00D604ED">
        <w:rPr>
          <w:lang w:val="de-DE"/>
        </w:rPr>
        <w:t xml:space="preserve">. </w:t>
      </w:r>
      <w:r w:rsidR="00AD39CC" w:rsidRPr="00AD39CC">
        <w:rPr>
          <w:lang w:val="de-DE"/>
        </w:rPr>
        <w:t>Auftaktveranstaltung am Beginn des Prozess</w:t>
      </w:r>
      <w:r w:rsidR="00B338C9">
        <w:rPr>
          <w:lang w:val="de-DE"/>
        </w:rPr>
        <w:t>es</w:t>
      </w:r>
      <w:r w:rsidR="00AD39CC" w:rsidRPr="00AD39CC">
        <w:rPr>
          <w:lang w:val="de-DE"/>
        </w:rPr>
        <w:t xml:space="preserve"> für eine Nationale Sicherheitsstrategie </w:t>
      </w:r>
      <w:r w:rsidR="00D80DF2">
        <w:rPr>
          <w:lang w:val="de-DE"/>
        </w:rPr>
        <w:t>(</w:t>
      </w:r>
      <w:hyperlink r:id="rId1" w:history="1">
        <w:r w:rsidR="00D80DF2" w:rsidRPr="00D80DF2">
          <w:rPr>
            <w:rStyle w:val="Link"/>
            <w:lang w:val="de-DE"/>
          </w:rPr>
          <w:t>AA, 18.03.2022</w:t>
        </w:r>
      </w:hyperlink>
      <w:r w:rsidR="00D80DF2">
        <w:rPr>
          <w:lang w:val="de-DE"/>
        </w:rPr>
        <w:t xml:space="preserve">) </w:t>
      </w:r>
    </w:p>
  </w:footnote>
  <w:footnote w:id="2">
    <w:p w14:paraId="049A2BC0" w14:textId="7205F6BB" w:rsidR="00E56178" w:rsidRPr="00C706A8" w:rsidRDefault="00E56178" w:rsidP="00E50307">
      <w:pPr>
        <w:pStyle w:val="Funotentext"/>
        <w:jc w:val="both"/>
      </w:pPr>
      <w:r>
        <w:rPr>
          <w:rStyle w:val="Funotenzeichen"/>
        </w:rPr>
        <w:footnoteRef/>
      </w:r>
      <w:r w:rsidRPr="00E56178">
        <w:rPr>
          <w:lang w:val="de-DE"/>
        </w:rPr>
        <w:t xml:space="preserve"> </w:t>
      </w:r>
      <w:r w:rsidR="00A7296F" w:rsidRPr="00A7296F">
        <w:rPr>
          <w:lang w:val="de-DE"/>
        </w:rPr>
        <w:t>Ein Strategischer Kompass für mehr Sicherheit und Verteidigung der EU im nächsten Jahrzehnt</w:t>
      </w:r>
      <w:r w:rsidR="00A7296F">
        <w:rPr>
          <w:lang w:val="de-DE"/>
        </w:rPr>
        <w:t xml:space="preserve">. </w:t>
      </w:r>
      <w:r w:rsidR="00A7296F" w:rsidRPr="00C706A8">
        <w:t>(</w:t>
      </w:r>
      <w:hyperlink r:id="rId2" w:history="1">
        <w:r w:rsidR="00A7296F" w:rsidRPr="00C706A8">
          <w:rPr>
            <w:rStyle w:val="Link"/>
          </w:rPr>
          <w:t>EEAS, 2</w:t>
        </w:r>
        <w:r w:rsidR="00E50307" w:rsidRPr="00C706A8">
          <w:rPr>
            <w:rStyle w:val="Link"/>
          </w:rPr>
          <w:t>1</w:t>
        </w:r>
        <w:r w:rsidR="00A7296F" w:rsidRPr="00C706A8">
          <w:rPr>
            <w:rStyle w:val="Link"/>
          </w:rPr>
          <w:t>.03.2022</w:t>
        </w:r>
      </w:hyperlink>
      <w:r w:rsidR="00A7296F" w:rsidRPr="00C706A8">
        <w:t>)</w:t>
      </w:r>
      <w:r w:rsidR="001273AB" w:rsidRPr="00C706A8">
        <w:t xml:space="preserve">; </w:t>
      </w:r>
      <w:r w:rsidR="006026F0" w:rsidRPr="00C706A8">
        <w:t>„</w:t>
      </w:r>
      <w:r w:rsidR="00200E97" w:rsidRPr="00C706A8">
        <w:t>[We will]</w:t>
      </w:r>
      <w:r w:rsidR="00200E97" w:rsidRPr="00200E97">
        <w:t xml:space="preserve"> boost or intelligence capacities</w:t>
      </w:r>
      <w:r w:rsidR="00C706A8">
        <w:t xml:space="preserve">, such as the EU Single Intelligence and Analysis Capacity </w:t>
      </w:r>
      <w:r w:rsidR="00237870">
        <w:t xml:space="preserve">(SIAC) to enhance our situational awareness and strategic foresight”; </w:t>
      </w:r>
      <w:hyperlink r:id="rId3" w:history="1">
        <w:r w:rsidR="001273AB" w:rsidRPr="00BA3238">
          <w:rPr>
            <w:rStyle w:val="Link"/>
          </w:rPr>
          <w:t>EEAS (2021) 1169</w:t>
        </w:r>
      </w:hyperlink>
      <w:r w:rsidR="001273AB" w:rsidRPr="00200E97">
        <w:t>,</w:t>
      </w:r>
      <w:r w:rsidR="00B338C9">
        <w:t xml:space="preserve"> Draft</w:t>
      </w:r>
      <w:r w:rsidR="001273AB" w:rsidRPr="00200E97">
        <w:t xml:space="preserve"> </w:t>
      </w:r>
      <w:r w:rsidR="00285989" w:rsidRPr="00200E97">
        <w:t>11.11.2021</w:t>
      </w:r>
    </w:p>
  </w:footnote>
  <w:footnote w:id="3">
    <w:p w14:paraId="3DF7C7A2" w14:textId="12E50C2C" w:rsidR="00483E0D" w:rsidRPr="00483E0D" w:rsidRDefault="00483E0D" w:rsidP="00AA1ED6">
      <w:pPr>
        <w:pStyle w:val="Funotentext"/>
        <w:jc w:val="both"/>
        <w:rPr>
          <w:lang w:val="de-DE"/>
        </w:rPr>
      </w:pPr>
      <w:r>
        <w:rPr>
          <w:rStyle w:val="Funotenzeichen"/>
        </w:rPr>
        <w:footnoteRef/>
      </w:r>
      <w:r w:rsidRPr="00483E0D">
        <w:rPr>
          <w:lang w:val="de-DE"/>
        </w:rPr>
        <w:t xml:space="preserve"> </w:t>
      </w:r>
      <w:r w:rsidR="00D25ABD" w:rsidRPr="00D25ABD">
        <w:rPr>
          <w:lang w:val="de-DE"/>
        </w:rPr>
        <w:t>„Für einen wehrhaften Staat brauchen wir stärkere Geheimdienste“.</w:t>
      </w:r>
      <w:r w:rsidR="00D25ABD">
        <w:rPr>
          <w:lang w:val="de-DE"/>
        </w:rPr>
        <w:t xml:space="preserve"> </w:t>
      </w:r>
      <w:r w:rsidR="00CE503A" w:rsidRPr="00CE503A">
        <w:rPr>
          <w:lang w:val="de-DE"/>
        </w:rPr>
        <w:t>Auch deutsche Nachrichtendienste sind ohne ihre internationalen Partner kaum handlungsfähig. Ein breites Parteienbündnis will einen Kurswechsel – auch mit Blick auf Informationen für Soldaten</w:t>
      </w:r>
      <w:r w:rsidR="00CE503A">
        <w:rPr>
          <w:lang w:val="de-DE"/>
        </w:rPr>
        <w:t>. (</w:t>
      </w:r>
      <w:hyperlink r:id="rId4" w:history="1">
        <w:r w:rsidR="00CE503A" w:rsidRPr="00AE0EA2">
          <w:rPr>
            <w:rStyle w:val="Link"/>
            <w:lang w:val="de-DE"/>
          </w:rPr>
          <w:t>WELT, 22.03.2022</w:t>
        </w:r>
      </w:hyperlink>
      <w:r w:rsidR="00CE503A">
        <w:rPr>
          <w:lang w:val="de-DE"/>
        </w:rPr>
        <w:t xml:space="preserve">) </w:t>
      </w:r>
    </w:p>
  </w:footnote>
  <w:footnote w:id="4">
    <w:p w14:paraId="759E6826" w14:textId="33AC79B5" w:rsidR="007D7FBE" w:rsidRPr="00194212" w:rsidRDefault="007D7FBE" w:rsidP="00AA1ED6">
      <w:pPr>
        <w:pStyle w:val="Funotentext"/>
        <w:jc w:val="both"/>
        <w:rPr>
          <w:lang w:val="de-DE"/>
        </w:rPr>
      </w:pPr>
      <w:r>
        <w:rPr>
          <w:rStyle w:val="Funotenzeichen"/>
        </w:rPr>
        <w:footnoteRef/>
      </w:r>
      <w:r w:rsidRPr="00194212">
        <w:rPr>
          <w:lang w:val="de-DE"/>
        </w:rPr>
        <w:t xml:space="preserve"> </w:t>
      </w:r>
      <w:r w:rsidR="00194212" w:rsidRPr="00194212">
        <w:rPr>
          <w:lang w:val="de-DE"/>
        </w:rPr>
        <w:t>Die geheimen Russland-Kenner. Russland war schon immer das wichtigste Ziel der BND-Spionage. Welche Rolle kann der Dienst während des Ukrainekriegs spielen?</w:t>
      </w:r>
      <w:r w:rsidR="00194212">
        <w:rPr>
          <w:lang w:val="de-DE"/>
        </w:rPr>
        <w:t xml:space="preserve"> </w:t>
      </w:r>
      <w:r w:rsidR="00BA60D8">
        <w:rPr>
          <w:lang w:val="de-DE"/>
        </w:rPr>
        <w:t>(</w:t>
      </w:r>
      <w:hyperlink r:id="rId5" w:history="1">
        <w:r w:rsidR="00937E3B" w:rsidRPr="001954E1">
          <w:rPr>
            <w:rStyle w:val="Link"/>
            <w:lang w:val="de-DE"/>
          </w:rPr>
          <w:t>SZ, 22.03.2022</w:t>
        </w:r>
      </w:hyperlink>
      <w:r w:rsidR="00BA60D8">
        <w:rPr>
          <w:lang w:val="de-DE"/>
        </w:rPr>
        <w:t xml:space="preserve">) </w:t>
      </w:r>
    </w:p>
  </w:footnote>
  <w:footnote w:id="5">
    <w:p w14:paraId="3370FA71" w14:textId="1921AC30" w:rsidR="006D3A0B" w:rsidRPr="00823F1E" w:rsidRDefault="006D3A0B" w:rsidP="00AA1ED6">
      <w:pPr>
        <w:pStyle w:val="Funotentext"/>
        <w:jc w:val="both"/>
        <w:rPr>
          <w:lang w:val="it-IT"/>
        </w:rPr>
      </w:pPr>
      <w:r>
        <w:rPr>
          <w:rStyle w:val="Funotenzeichen"/>
        </w:rPr>
        <w:footnoteRef/>
      </w:r>
      <w:r w:rsidRPr="00823F1E">
        <w:rPr>
          <w:lang w:val="de-DE"/>
        </w:rPr>
        <w:t xml:space="preserve"> </w:t>
      </w:r>
      <w:r w:rsidR="00823F1E" w:rsidRPr="00823F1E">
        <w:rPr>
          <w:lang w:val="de-DE"/>
        </w:rPr>
        <w:t xml:space="preserve">BVerfG, Urteil des Ersten Senats vom 19. </w:t>
      </w:r>
      <w:r w:rsidR="00823F1E" w:rsidRPr="00823F1E">
        <w:rPr>
          <w:lang w:val="it-IT"/>
        </w:rPr>
        <w:t>Mai 2020</w:t>
      </w:r>
      <w:r w:rsidR="00823F1E">
        <w:rPr>
          <w:lang w:val="it-IT"/>
        </w:rPr>
        <w:t xml:space="preserve">, </w:t>
      </w:r>
      <w:bookmarkStart w:id="1" w:name="_Hlk98585828"/>
      <w:r w:rsidR="00823F1E" w:rsidRPr="00823F1E">
        <w:rPr>
          <w:lang w:val="it-IT"/>
        </w:rPr>
        <w:t xml:space="preserve">- 1 </w:t>
      </w:r>
      <w:proofErr w:type="spellStart"/>
      <w:r w:rsidR="00823F1E" w:rsidRPr="00823F1E">
        <w:rPr>
          <w:lang w:val="it-IT"/>
        </w:rPr>
        <w:t>BvR</w:t>
      </w:r>
      <w:proofErr w:type="spellEnd"/>
      <w:r w:rsidR="00823F1E" w:rsidRPr="00823F1E">
        <w:rPr>
          <w:lang w:val="it-IT"/>
        </w:rPr>
        <w:t xml:space="preserve"> 2835/17 -, </w:t>
      </w:r>
      <w:proofErr w:type="spellStart"/>
      <w:r w:rsidR="00823F1E" w:rsidRPr="00823F1E">
        <w:rPr>
          <w:lang w:val="it-IT"/>
        </w:rPr>
        <w:t>Rn</w:t>
      </w:r>
      <w:proofErr w:type="spellEnd"/>
      <w:r w:rsidR="00823F1E" w:rsidRPr="00823F1E">
        <w:rPr>
          <w:lang w:val="it-IT"/>
        </w:rPr>
        <w:t>. 1-332</w:t>
      </w:r>
      <w:bookmarkEnd w:id="1"/>
      <w:r w:rsidR="00823F1E" w:rsidRPr="00823F1E">
        <w:rPr>
          <w:lang w:val="it-IT"/>
        </w:rPr>
        <w:t>,</w:t>
      </w:r>
      <w:r w:rsidR="00823F1E">
        <w:rPr>
          <w:lang w:val="it-IT"/>
        </w:rPr>
        <w:t xml:space="preserve"> </w:t>
      </w:r>
      <w:hyperlink r:id="rId6" w:history="1">
        <w:r w:rsidR="00AA1ED6" w:rsidRPr="00527510">
          <w:rPr>
            <w:rStyle w:val="Link"/>
            <w:lang w:val="it-IT"/>
          </w:rPr>
          <w:t>http://www.bverfg.de/ e/rs20200519_1bvr283517.html</w:t>
        </w:r>
      </w:hyperlink>
      <w:r w:rsidR="00823F1E">
        <w:rPr>
          <w:lang w:val="it-IT"/>
        </w:rPr>
        <w:t xml:space="preserve"> </w:t>
      </w:r>
    </w:p>
  </w:footnote>
  <w:footnote w:id="6">
    <w:p w14:paraId="5CA5D809" w14:textId="32FCE979" w:rsidR="004D5FA5" w:rsidRPr="004D5FA5" w:rsidRDefault="004D5FA5" w:rsidP="00AA1ED6">
      <w:pPr>
        <w:pStyle w:val="Funotentext"/>
        <w:jc w:val="both"/>
        <w:rPr>
          <w:lang w:val="de-DE"/>
        </w:rPr>
      </w:pPr>
      <w:r>
        <w:rPr>
          <w:rStyle w:val="Funotenzeichen"/>
        </w:rPr>
        <w:footnoteRef/>
      </w:r>
      <w:r w:rsidRPr="0008506E">
        <w:rPr>
          <w:lang w:val="de-DE"/>
        </w:rPr>
        <w:t xml:space="preserve"> - 1 BvR 2835/17 -, </w:t>
      </w:r>
      <w:proofErr w:type="spellStart"/>
      <w:r w:rsidRPr="0008506E">
        <w:rPr>
          <w:lang w:val="de-DE"/>
        </w:rPr>
        <w:t>Rn</w:t>
      </w:r>
      <w:proofErr w:type="spellEnd"/>
      <w:r w:rsidRPr="0008506E">
        <w:rPr>
          <w:lang w:val="de-DE"/>
        </w:rPr>
        <w:t>. 161</w:t>
      </w:r>
    </w:p>
  </w:footnote>
  <w:footnote w:id="7">
    <w:p w14:paraId="3E42D2DF" w14:textId="68D3C5B1" w:rsidR="00B40F5E" w:rsidRPr="00B40F5E" w:rsidRDefault="00B40F5E" w:rsidP="00AA1ED6">
      <w:pPr>
        <w:pStyle w:val="Funotentext"/>
        <w:jc w:val="both"/>
        <w:rPr>
          <w:lang w:val="de-DE"/>
        </w:rPr>
      </w:pPr>
      <w:r>
        <w:rPr>
          <w:rStyle w:val="Funotenzeichen"/>
        </w:rPr>
        <w:footnoteRef/>
      </w:r>
      <w:r w:rsidRPr="0008506E">
        <w:rPr>
          <w:lang w:val="de-DE"/>
        </w:rPr>
        <w:t xml:space="preserve"> </w:t>
      </w:r>
      <w:proofErr w:type="spellStart"/>
      <w:r w:rsidRPr="0008506E">
        <w:rPr>
          <w:lang w:val="de-DE"/>
        </w:rPr>
        <w:t>Rn</w:t>
      </w:r>
      <w:proofErr w:type="spellEnd"/>
      <w:r w:rsidRPr="0008506E">
        <w:rPr>
          <w:lang w:val="de-DE"/>
        </w:rPr>
        <w:t>. 162</w:t>
      </w:r>
    </w:p>
  </w:footnote>
  <w:footnote w:id="8">
    <w:p w14:paraId="50318B5A" w14:textId="51C368BC" w:rsidR="00B40F5E" w:rsidRPr="00B40F5E" w:rsidRDefault="00B40F5E">
      <w:pPr>
        <w:pStyle w:val="Funotentext"/>
        <w:rPr>
          <w:lang w:val="de-DE"/>
        </w:rPr>
      </w:pPr>
      <w:r>
        <w:rPr>
          <w:rStyle w:val="Funotenzeichen"/>
        </w:rPr>
        <w:footnoteRef/>
      </w:r>
      <w:r w:rsidRPr="0008506E">
        <w:rPr>
          <w:lang w:val="de-DE"/>
        </w:rPr>
        <w:t xml:space="preserve"> </w:t>
      </w:r>
      <w:proofErr w:type="spellStart"/>
      <w:r w:rsidR="00636DFC" w:rsidRPr="0008506E">
        <w:rPr>
          <w:lang w:val="de-DE"/>
        </w:rPr>
        <w:t>Rn</w:t>
      </w:r>
      <w:proofErr w:type="spellEnd"/>
      <w:r w:rsidR="00636DFC" w:rsidRPr="0008506E">
        <w:rPr>
          <w:lang w:val="de-DE"/>
        </w:rPr>
        <w:t>. 163</w:t>
      </w:r>
    </w:p>
  </w:footnote>
  <w:footnote w:id="9">
    <w:p w14:paraId="62A07026" w14:textId="1EDE1313" w:rsidR="00F95D10" w:rsidRPr="008403D6" w:rsidRDefault="00F95D10" w:rsidP="00676A43">
      <w:pPr>
        <w:pStyle w:val="Funotentext"/>
        <w:jc w:val="both"/>
        <w:rPr>
          <w:lang w:val="de-DE"/>
        </w:rPr>
      </w:pPr>
      <w:r>
        <w:rPr>
          <w:rStyle w:val="Funotenzeichen"/>
        </w:rPr>
        <w:footnoteRef/>
      </w:r>
      <w:r w:rsidRPr="000E11E2">
        <w:rPr>
          <w:lang w:val="de-DE"/>
        </w:rPr>
        <w:t xml:space="preserve"> </w:t>
      </w:r>
      <w:proofErr w:type="spellStart"/>
      <w:r w:rsidR="000E11E2" w:rsidRPr="000E11E2">
        <w:rPr>
          <w:lang w:val="de-DE"/>
        </w:rPr>
        <w:t>Ansprüche</w:t>
      </w:r>
      <w:proofErr w:type="spellEnd"/>
      <w:r w:rsidR="000E11E2" w:rsidRPr="000E11E2">
        <w:rPr>
          <w:lang w:val="de-DE"/>
        </w:rPr>
        <w:t xml:space="preserve"> an die strategische Ausland-Ausland- </w:t>
      </w:r>
      <w:proofErr w:type="spellStart"/>
      <w:r w:rsidR="000E11E2" w:rsidRPr="000E11E2">
        <w:rPr>
          <w:lang w:val="de-DE"/>
        </w:rPr>
        <w:t>Fernmeldeaufklärung</w:t>
      </w:r>
      <w:proofErr w:type="spellEnd"/>
      <w:r w:rsidR="000E11E2" w:rsidRPr="000E11E2">
        <w:rPr>
          <w:lang w:val="de-DE"/>
        </w:rPr>
        <w:t xml:space="preserve"> (</w:t>
      </w:r>
      <w:proofErr w:type="spellStart"/>
      <w:r w:rsidR="000E11E2" w:rsidRPr="000E11E2">
        <w:rPr>
          <w:lang w:val="de-DE"/>
        </w:rPr>
        <w:t>FmA</w:t>
      </w:r>
      <w:proofErr w:type="spellEnd"/>
      <w:r w:rsidR="000E11E2" w:rsidRPr="000E11E2">
        <w:rPr>
          <w:lang w:val="de-DE"/>
        </w:rPr>
        <w:t xml:space="preserve">) des BND im Lichte des BVerfG-Urteils vom 19. </w:t>
      </w:r>
      <w:r w:rsidR="000E11E2" w:rsidRPr="00AB7C89">
        <w:rPr>
          <w:lang w:val="de-DE"/>
        </w:rPr>
        <w:t>Mai 2020, Hintergrundinformation</w:t>
      </w:r>
      <w:r w:rsidR="00AB7C89">
        <w:rPr>
          <w:lang w:val="de-DE"/>
        </w:rPr>
        <w:t xml:space="preserve"> des GLND</w:t>
      </w:r>
      <w:r w:rsidR="000E11E2" w:rsidRPr="00AB7C89">
        <w:rPr>
          <w:lang w:val="de-DE"/>
        </w:rPr>
        <w:t>, (</w:t>
      </w:r>
      <w:hyperlink r:id="rId7" w:history="1">
        <w:r w:rsidR="006D3946" w:rsidRPr="00AB7C89">
          <w:rPr>
            <w:rStyle w:val="Link"/>
            <w:lang w:val="de-DE"/>
          </w:rPr>
          <w:t>20.10.</w:t>
        </w:r>
        <w:r w:rsidR="00AF375F" w:rsidRPr="00AB7C89">
          <w:rPr>
            <w:rStyle w:val="Link"/>
            <w:lang w:val="de-DE"/>
          </w:rPr>
          <w:t>2020</w:t>
        </w:r>
      </w:hyperlink>
      <w:r w:rsidR="00AF375F" w:rsidRPr="00AB7C89">
        <w:rPr>
          <w:lang w:val="de-DE"/>
        </w:rPr>
        <w:t>)</w:t>
      </w:r>
      <w:r w:rsidR="00AB7C89" w:rsidRPr="00AB7C89">
        <w:rPr>
          <w:lang w:val="de-DE"/>
        </w:rPr>
        <w:t xml:space="preserve">; </w:t>
      </w:r>
      <w:proofErr w:type="spellStart"/>
      <w:r w:rsidR="00AB7C89" w:rsidRPr="00AB7C89">
        <w:rPr>
          <w:lang w:val="de-DE"/>
        </w:rPr>
        <w:t>Befähigung</w:t>
      </w:r>
      <w:proofErr w:type="spellEnd"/>
      <w:r w:rsidR="00AB7C89" w:rsidRPr="00AB7C89">
        <w:rPr>
          <w:lang w:val="de-DE"/>
        </w:rPr>
        <w:t xml:space="preserve"> und Kontrolle: Ra</w:t>
      </w:r>
      <w:r w:rsidR="00AB7C89" w:rsidRPr="00AB7C89">
        <w:rPr>
          <w:lang w:val="de-DE"/>
        </w:rPr>
        <w:t>h</w:t>
      </w:r>
      <w:r w:rsidR="00AB7C89" w:rsidRPr="00AB7C89">
        <w:rPr>
          <w:lang w:val="de-DE"/>
        </w:rPr>
        <w:t xml:space="preserve">menbedingungen </w:t>
      </w:r>
      <w:proofErr w:type="spellStart"/>
      <w:r w:rsidR="00AB7C89" w:rsidRPr="00AB7C89">
        <w:rPr>
          <w:lang w:val="de-DE"/>
        </w:rPr>
        <w:t>für</w:t>
      </w:r>
      <w:proofErr w:type="spellEnd"/>
      <w:r w:rsidR="00AB7C89" w:rsidRPr="00AB7C89">
        <w:rPr>
          <w:lang w:val="de-DE"/>
        </w:rPr>
        <w:t xml:space="preserve"> die strategische Ausland-Ausland- </w:t>
      </w:r>
      <w:proofErr w:type="spellStart"/>
      <w:r w:rsidR="00AB7C89" w:rsidRPr="00AB7C89">
        <w:rPr>
          <w:lang w:val="de-DE"/>
        </w:rPr>
        <w:t>Fernmeldeaufklärung</w:t>
      </w:r>
      <w:proofErr w:type="spellEnd"/>
      <w:r w:rsidR="00AB7C89" w:rsidRPr="00AB7C89">
        <w:rPr>
          <w:lang w:val="de-DE"/>
        </w:rPr>
        <w:t xml:space="preserve"> des BND</w:t>
      </w:r>
      <w:r w:rsidR="00AB7C89">
        <w:rPr>
          <w:lang w:val="de-DE"/>
        </w:rPr>
        <w:t>.</w:t>
      </w:r>
      <w:r w:rsidR="00AB7C89" w:rsidRPr="00AB7C89">
        <w:rPr>
          <w:lang w:val="de-DE"/>
        </w:rPr>
        <w:t xml:space="preserve"> Hintergrundinformat</w:t>
      </w:r>
      <w:r w:rsidR="00AB7C89" w:rsidRPr="00AB7C89">
        <w:rPr>
          <w:lang w:val="de-DE"/>
        </w:rPr>
        <w:t>i</w:t>
      </w:r>
      <w:r w:rsidR="00AB7C89" w:rsidRPr="00AB7C89">
        <w:rPr>
          <w:lang w:val="de-DE"/>
        </w:rPr>
        <w:t>on des GKND</w:t>
      </w:r>
      <w:r w:rsidR="00AB7C89">
        <w:rPr>
          <w:lang w:val="de-DE"/>
        </w:rPr>
        <w:t xml:space="preserve"> (</w:t>
      </w:r>
      <w:hyperlink r:id="rId8" w:history="1">
        <w:r w:rsidR="00414173" w:rsidRPr="00CC1F2A">
          <w:rPr>
            <w:rStyle w:val="Link"/>
            <w:lang w:val="de-DE"/>
          </w:rPr>
          <w:t>20.10.2020</w:t>
        </w:r>
      </w:hyperlink>
      <w:r w:rsidR="00414173">
        <w:rPr>
          <w:lang w:val="de-DE"/>
        </w:rPr>
        <w:t>)</w:t>
      </w:r>
      <w:r w:rsidR="006C225A">
        <w:rPr>
          <w:lang w:val="de-DE"/>
        </w:rPr>
        <w:t xml:space="preserve">; </w:t>
      </w:r>
      <w:r w:rsidR="006C225A" w:rsidRPr="006C225A">
        <w:rPr>
          <w:lang w:val="de-DE"/>
        </w:rPr>
        <w:t xml:space="preserve">Nachrichtendienstliche </w:t>
      </w:r>
      <w:proofErr w:type="spellStart"/>
      <w:r w:rsidR="006C225A" w:rsidRPr="006C225A">
        <w:rPr>
          <w:lang w:val="de-DE"/>
        </w:rPr>
        <w:t>Befähigungen</w:t>
      </w:r>
      <w:proofErr w:type="spellEnd"/>
      <w:r w:rsidR="006C225A" w:rsidRPr="006C225A">
        <w:rPr>
          <w:lang w:val="de-DE"/>
        </w:rPr>
        <w:t xml:space="preserve"> </w:t>
      </w:r>
      <w:proofErr w:type="spellStart"/>
      <w:r w:rsidR="006C225A" w:rsidRPr="006C225A">
        <w:rPr>
          <w:lang w:val="de-DE"/>
        </w:rPr>
        <w:t>für</w:t>
      </w:r>
      <w:proofErr w:type="spellEnd"/>
      <w:r w:rsidR="006C225A" w:rsidRPr="006C225A">
        <w:rPr>
          <w:lang w:val="de-DE"/>
        </w:rPr>
        <w:t xml:space="preserve"> die </w:t>
      </w:r>
      <w:proofErr w:type="spellStart"/>
      <w:r w:rsidR="006C225A" w:rsidRPr="006C225A">
        <w:rPr>
          <w:lang w:val="de-DE"/>
        </w:rPr>
        <w:t>Aufklärung</w:t>
      </w:r>
      <w:proofErr w:type="spellEnd"/>
      <w:r w:rsidR="006C225A" w:rsidRPr="006C225A">
        <w:rPr>
          <w:lang w:val="de-DE"/>
        </w:rPr>
        <w:t xml:space="preserve"> von Nuklearwaffenpr</w:t>
      </w:r>
      <w:r w:rsidR="006C225A" w:rsidRPr="006C225A">
        <w:rPr>
          <w:lang w:val="de-DE"/>
        </w:rPr>
        <w:t>o</w:t>
      </w:r>
      <w:r w:rsidR="006C225A" w:rsidRPr="006C225A">
        <w:rPr>
          <w:lang w:val="de-DE"/>
        </w:rPr>
        <w:t>grammen</w:t>
      </w:r>
      <w:r w:rsidR="006C225A">
        <w:rPr>
          <w:lang w:val="de-DE"/>
        </w:rPr>
        <w:t xml:space="preserve">. </w:t>
      </w:r>
      <w:r w:rsidR="006C225A" w:rsidRPr="006C225A">
        <w:rPr>
          <w:lang w:val="de-DE"/>
        </w:rPr>
        <w:t>Stellungnahme des GKND</w:t>
      </w:r>
      <w:r w:rsidR="006C225A">
        <w:rPr>
          <w:lang w:val="de-DE"/>
        </w:rPr>
        <w:t xml:space="preserve"> </w:t>
      </w:r>
      <w:r w:rsidR="005D4678">
        <w:rPr>
          <w:lang w:val="de-DE"/>
        </w:rPr>
        <w:t>(</w:t>
      </w:r>
      <w:hyperlink r:id="rId9" w:history="1">
        <w:r w:rsidR="005D4678" w:rsidRPr="005D4678">
          <w:rPr>
            <w:rStyle w:val="Link"/>
            <w:lang w:val="de-DE"/>
          </w:rPr>
          <w:t>Februar 2021</w:t>
        </w:r>
      </w:hyperlink>
      <w:r w:rsidR="005D4678">
        <w:rPr>
          <w:lang w:val="de-DE"/>
        </w:rPr>
        <w:t>)</w:t>
      </w:r>
      <w:r w:rsidR="00D52B54">
        <w:rPr>
          <w:lang w:val="de-DE"/>
        </w:rPr>
        <w:t xml:space="preserve">; </w:t>
      </w:r>
      <w:r w:rsidR="00D52B54" w:rsidRPr="00D52B54">
        <w:rPr>
          <w:lang w:val="de-DE"/>
        </w:rPr>
        <w:t xml:space="preserve">Technische </w:t>
      </w:r>
      <w:proofErr w:type="spellStart"/>
      <w:r w:rsidR="00D52B54" w:rsidRPr="00D52B54">
        <w:rPr>
          <w:lang w:val="de-DE"/>
        </w:rPr>
        <w:t>Aufklärung</w:t>
      </w:r>
      <w:proofErr w:type="spellEnd"/>
      <w:r w:rsidR="00D52B54" w:rsidRPr="00D52B54">
        <w:rPr>
          <w:lang w:val="de-DE"/>
        </w:rPr>
        <w:t xml:space="preserve">: zur Bedeutung und </w:t>
      </w:r>
      <w:proofErr w:type="spellStart"/>
      <w:r w:rsidR="00D52B54" w:rsidRPr="00D52B54">
        <w:rPr>
          <w:lang w:val="de-DE"/>
        </w:rPr>
        <w:t>Zukunft</w:t>
      </w:r>
      <w:r w:rsidR="00D52B54" w:rsidRPr="00D52B54">
        <w:rPr>
          <w:lang w:val="de-DE"/>
        </w:rPr>
        <w:t>s</w:t>
      </w:r>
      <w:r w:rsidR="00D52B54" w:rsidRPr="00D52B54">
        <w:rPr>
          <w:lang w:val="de-DE"/>
        </w:rPr>
        <w:t>fähigkeit</w:t>
      </w:r>
      <w:proofErr w:type="spellEnd"/>
      <w:r w:rsidR="00D52B54" w:rsidRPr="00D52B54">
        <w:rPr>
          <w:lang w:val="de-DE"/>
        </w:rPr>
        <w:t xml:space="preserve"> einer zentralen nachrichtendienstlichen </w:t>
      </w:r>
      <w:proofErr w:type="spellStart"/>
      <w:r w:rsidR="00D52B54" w:rsidRPr="00D52B54">
        <w:rPr>
          <w:lang w:val="de-DE"/>
        </w:rPr>
        <w:t>Befähigung</w:t>
      </w:r>
      <w:proofErr w:type="spellEnd"/>
      <w:r w:rsidR="00CA4EF1">
        <w:rPr>
          <w:lang w:val="de-DE"/>
        </w:rPr>
        <w:t>, Stellungnahme GKND (</w:t>
      </w:r>
      <w:hyperlink r:id="rId10" w:history="1">
        <w:r w:rsidR="00CA4EF1" w:rsidRPr="008403D6">
          <w:rPr>
            <w:rStyle w:val="Link"/>
            <w:lang w:val="de-DE"/>
          </w:rPr>
          <w:t>19.04.2021</w:t>
        </w:r>
      </w:hyperlink>
      <w:r w:rsidR="00CA4EF1">
        <w:rPr>
          <w:lang w:val="de-DE"/>
        </w:rPr>
        <w:t>)</w:t>
      </w:r>
      <w:r w:rsidR="001F47CE">
        <w:rPr>
          <w:lang w:val="de-DE"/>
        </w:rPr>
        <w:t xml:space="preserve">; </w:t>
      </w:r>
      <w:proofErr w:type="spellStart"/>
      <w:r w:rsidR="001F47CE" w:rsidRPr="001F47CE">
        <w:rPr>
          <w:lang w:val="de-DE"/>
        </w:rPr>
        <w:t>Künstliche</w:t>
      </w:r>
      <w:proofErr w:type="spellEnd"/>
      <w:r w:rsidR="001F47CE" w:rsidRPr="001F47CE">
        <w:rPr>
          <w:lang w:val="de-DE"/>
        </w:rPr>
        <w:t xml:space="preserve"> Intelligenz und Nationale Sicherheit Potentiale von GEOINT und </w:t>
      </w:r>
      <w:proofErr w:type="spellStart"/>
      <w:r w:rsidR="001F47CE" w:rsidRPr="001F47CE">
        <w:rPr>
          <w:lang w:val="de-DE"/>
        </w:rPr>
        <w:t>Predictive</w:t>
      </w:r>
      <w:proofErr w:type="spellEnd"/>
      <w:r w:rsidR="001F47CE" w:rsidRPr="001F47CE">
        <w:rPr>
          <w:lang w:val="de-DE"/>
        </w:rPr>
        <w:t xml:space="preserve"> Intelligence</w:t>
      </w:r>
      <w:r w:rsidR="001F47CE">
        <w:rPr>
          <w:lang w:val="de-DE"/>
        </w:rPr>
        <w:t>. Stellungnahme GKND (</w:t>
      </w:r>
      <w:hyperlink r:id="rId11" w:history="1">
        <w:r w:rsidR="00434083" w:rsidRPr="00434083">
          <w:rPr>
            <w:rStyle w:val="Link"/>
            <w:lang w:val="de-DE"/>
          </w:rPr>
          <w:t>19.04.2021</w:t>
        </w:r>
      </w:hyperlink>
      <w:r w:rsidR="00434083">
        <w:rPr>
          <w:lang w:val="de-DE"/>
        </w:rPr>
        <w:t xml:space="preserve">) </w:t>
      </w:r>
    </w:p>
  </w:footnote>
  <w:footnote w:id="10">
    <w:p w14:paraId="074A2CA6" w14:textId="037F1CE9" w:rsidR="00FD616E" w:rsidRPr="00A90AAE" w:rsidRDefault="00FD616E" w:rsidP="00676A43">
      <w:pPr>
        <w:pStyle w:val="Funotentext"/>
        <w:jc w:val="both"/>
        <w:rPr>
          <w:lang w:val="de-DE"/>
        </w:rPr>
      </w:pPr>
      <w:r>
        <w:rPr>
          <w:rStyle w:val="Funotenzeichen"/>
        </w:rPr>
        <w:footnoteRef/>
      </w:r>
      <w:r w:rsidRPr="00A90AAE">
        <w:rPr>
          <w:lang w:val="de-DE"/>
        </w:rPr>
        <w:t xml:space="preserve"> </w:t>
      </w:r>
      <w:r w:rsidR="00A90AAE" w:rsidRPr="00A90AAE">
        <w:rPr>
          <w:lang w:val="de-DE"/>
        </w:rPr>
        <w:t>Strategische Modernisierung und Strukturreform</w:t>
      </w:r>
      <w:r w:rsidR="00A90AAE">
        <w:rPr>
          <w:lang w:val="de-DE"/>
        </w:rPr>
        <w:t xml:space="preserve">. </w:t>
      </w:r>
      <w:r w:rsidR="00A90AAE" w:rsidRPr="00A90AAE">
        <w:rPr>
          <w:lang w:val="de-DE"/>
        </w:rPr>
        <w:t>Implikationen, Herausforderungen und Perspektiven der jüngsten BND-Initiative</w:t>
      </w:r>
      <w:r w:rsidR="00A90AAE">
        <w:rPr>
          <w:lang w:val="de-DE"/>
        </w:rPr>
        <w:t>. Stellungnahme GKND (</w:t>
      </w:r>
      <w:hyperlink r:id="rId12" w:history="1">
        <w:r w:rsidR="00C25B10" w:rsidRPr="00C25B10">
          <w:rPr>
            <w:rStyle w:val="Link"/>
            <w:lang w:val="de-DE"/>
          </w:rPr>
          <w:t>01.11.2021</w:t>
        </w:r>
      </w:hyperlink>
      <w:r w:rsidR="00C25B10">
        <w:rPr>
          <w:lang w:val="de-DE"/>
        </w:rPr>
        <w:t>)</w:t>
      </w:r>
      <w:r w:rsidR="00B048D9">
        <w:rPr>
          <w:lang w:val="de-DE"/>
        </w:rPr>
        <w:t xml:space="preserve">; </w:t>
      </w:r>
      <w:r w:rsidR="002264A6" w:rsidRPr="002264A6">
        <w:rPr>
          <w:lang w:val="de-DE"/>
        </w:rPr>
        <w:t>#followtheglitchkarnickel: Anmerkungen des GKND zur Personalgewinnung des BND</w:t>
      </w:r>
      <w:r w:rsidR="002264A6">
        <w:rPr>
          <w:lang w:val="de-DE"/>
        </w:rPr>
        <w:t xml:space="preserve"> </w:t>
      </w:r>
      <w:r w:rsidR="00A25089">
        <w:rPr>
          <w:lang w:val="de-DE"/>
        </w:rPr>
        <w:t>(</w:t>
      </w:r>
      <w:hyperlink r:id="rId13" w:history="1">
        <w:r w:rsidR="00A25089" w:rsidRPr="00A25089">
          <w:rPr>
            <w:rStyle w:val="Link"/>
            <w:lang w:val="de-DE"/>
          </w:rPr>
          <w:t>01.03.2021</w:t>
        </w:r>
      </w:hyperlink>
      <w:r w:rsidR="00A25089">
        <w:rPr>
          <w:lang w:val="de-DE"/>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74BA6" w14:textId="77777777" w:rsidR="00A75E42" w:rsidRDefault="00A75E42">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F0E63"/>
    <w:multiLevelType w:val="hybridMultilevel"/>
    <w:tmpl w:val="E654CA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65776F0"/>
    <w:multiLevelType w:val="hybridMultilevel"/>
    <w:tmpl w:val="ADB44D74"/>
    <w:lvl w:ilvl="0" w:tplc="60FC1096">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306"/>
    <w:rsid w:val="00000EDB"/>
    <w:rsid w:val="0000344E"/>
    <w:rsid w:val="00012980"/>
    <w:rsid w:val="00013EAC"/>
    <w:rsid w:val="00017678"/>
    <w:rsid w:val="00017DF7"/>
    <w:rsid w:val="0002415B"/>
    <w:rsid w:val="000317D7"/>
    <w:rsid w:val="0004001A"/>
    <w:rsid w:val="000407F9"/>
    <w:rsid w:val="000409A7"/>
    <w:rsid w:val="0004549C"/>
    <w:rsid w:val="000617E1"/>
    <w:rsid w:val="00066219"/>
    <w:rsid w:val="00081F73"/>
    <w:rsid w:val="0008506E"/>
    <w:rsid w:val="00087EAD"/>
    <w:rsid w:val="000A10F7"/>
    <w:rsid w:val="000A2691"/>
    <w:rsid w:val="000A37F7"/>
    <w:rsid w:val="000A5286"/>
    <w:rsid w:val="000C25A2"/>
    <w:rsid w:val="000C6FEC"/>
    <w:rsid w:val="000E11E2"/>
    <w:rsid w:val="000E5842"/>
    <w:rsid w:val="000E72D2"/>
    <w:rsid w:val="000F3173"/>
    <w:rsid w:val="000F5E57"/>
    <w:rsid w:val="001131CC"/>
    <w:rsid w:val="00121904"/>
    <w:rsid w:val="001229D2"/>
    <w:rsid w:val="001261E3"/>
    <w:rsid w:val="00127316"/>
    <w:rsid w:val="001273AB"/>
    <w:rsid w:val="00141E74"/>
    <w:rsid w:val="001709AB"/>
    <w:rsid w:val="00170D86"/>
    <w:rsid w:val="00171ECA"/>
    <w:rsid w:val="00182C5E"/>
    <w:rsid w:val="001903C7"/>
    <w:rsid w:val="00194212"/>
    <w:rsid w:val="001A1480"/>
    <w:rsid w:val="001B7298"/>
    <w:rsid w:val="001E0271"/>
    <w:rsid w:val="001F3DE6"/>
    <w:rsid w:val="001F47CE"/>
    <w:rsid w:val="00200E97"/>
    <w:rsid w:val="00204063"/>
    <w:rsid w:val="00211083"/>
    <w:rsid w:val="002129EC"/>
    <w:rsid w:val="00217575"/>
    <w:rsid w:val="00217BBD"/>
    <w:rsid w:val="002264A6"/>
    <w:rsid w:val="00226A57"/>
    <w:rsid w:val="00230C50"/>
    <w:rsid w:val="00237870"/>
    <w:rsid w:val="002440F6"/>
    <w:rsid w:val="002524FA"/>
    <w:rsid w:val="00262540"/>
    <w:rsid w:val="0027004C"/>
    <w:rsid w:val="00285989"/>
    <w:rsid w:val="00286E64"/>
    <w:rsid w:val="00291184"/>
    <w:rsid w:val="002A2922"/>
    <w:rsid w:val="002A7C90"/>
    <w:rsid w:val="002B0408"/>
    <w:rsid w:val="002E1033"/>
    <w:rsid w:val="002F0C97"/>
    <w:rsid w:val="002F228A"/>
    <w:rsid w:val="002F27F3"/>
    <w:rsid w:val="002F68E7"/>
    <w:rsid w:val="0030223A"/>
    <w:rsid w:val="0030244D"/>
    <w:rsid w:val="00302662"/>
    <w:rsid w:val="00306745"/>
    <w:rsid w:val="00333787"/>
    <w:rsid w:val="00341A7E"/>
    <w:rsid w:val="003560D3"/>
    <w:rsid w:val="003647BE"/>
    <w:rsid w:val="00365272"/>
    <w:rsid w:val="003B6878"/>
    <w:rsid w:val="003C4A2C"/>
    <w:rsid w:val="003C4AB1"/>
    <w:rsid w:val="003C5055"/>
    <w:rsid w:val="003D1E5B"/>
    <w:rsid w:val="003D3BC2"/>
    <w:rsid w:val="003D72A8"/>
    <w:rsid w:val="003E4E74"/>
    <w:rsid w:val="003F295C"/>
    <w:rsid w:val="003F5372"/>
    <w:rsid w:val="003F6008"/>
    <w:rsid w:val="00414173"/>
    <w:rsid w:val="00416B90"/>
    <w:rsid w:val="00425845"/>
    <w:rsid w:val="00427A02"/>
    <w:rsid w:val="00427CD1"/>
    <w:rsid w:val="00431118"/>
    <w:rsid w:val="00434083"/>
    <w:rsid w:val="0044166B"/>
    <w:rsid w:val="0044444C"/>
    <w:rsid w:val="00483E0D"/>
    <w:rsid w:val="00484EFD"/>
    <w:rsid w:val="004A749E"/>
    <w:rsid w:val="004B1C75"/>
    <w:rsid w:val="004B207E"/>
    <w:rsid w:val="004C5F03"/>
    <w:rsid w:val="004D5ADC"/>
    <w:rsid w:val="004D5FA5"/>
    <w:rsid w:val="004E31D7"/>
    <w:rsid w:val="004E4402"/>
    <w:rsid w:val="004E7BF1"/>
    <w:rsid w:val="004F5D2A"/>
    <w:rsid w:val="0050475D"/>
    <w:rsid w:val="005104C8"/>
    <w:rsid w:val="00523EE7"/>
    <w:rsid w:val="00526AD9"/>
    <w:rsid w:val="0053138F"/>
    <w:rsid w:val="00553145"/>
    <w:rsid w:val="0055769D"/>
    <w:rsid w:val="0055789E"/>
    <w:rsid w:val="00562519"/>
    <w:rsid w:val="00570B01"/>
    <w:rsid w:val="0058581C"/>
    <w:rsid w:val="00585B41"/>
    <w:rsid w:val="00587E92"/>
    <w:rsid w:val="005902C9"/>
    <w:rsid w:val="00591788"/>
    <w:rsid w:val="005960ED"/>
    <w:rsid w:val="005C1708"/>
    <w:rsid w:val="005D4678"/>
    <w:rsid w:val="005E142B"/>
    <w:rsid w:val="005F1BAB"/>
    <w:rsid w:val="005F5F40"/>
    <w:rsid w:val="005F6579"/>
    <w:rsid w:val="006026F0"/>
    <w:rsid w:val="006118F0"/>
    <w:rsid w:val="00616289"/>
    <w:rsid w:val="00636DFC"/>
    <w:rsid w:val="00647052"/>
    <w:rsid w:val="00654B1E"/>
    <w:rsid w:val="00656306"/>
    <w:rsid w:val="0065650A"/>
    <w:rsid w:val="0066057F"/>
    <w:rsid w:val="00676A43"/>
    <w:rsid w:val="00677268"/>
    <w:rsid w:val="006959D6"/>
    <w:rsid w:val="006A3174"/>
    <w:rsid w:val="006A40F2"/>
    <w:rsid w:val="006A68DC"/>
    <w:rsid w:val="006B328D"/>
    <w:rsid w:val="006C225A"/>
    <w:rsid w:val="006D25C6"/>
    <w:rsid w:val="006D3946"/>
    <w:rsid w:val="006D3A0B"/>
    <w:rsid w:val="006D7586"/>
    <w:rsid w:val="006E7C3F"/>
    <w:rsid w:val="0071214E"/>
    <w:rsid w:val="00730055"/>
    <w:rsid w:val="007305CE"/>
    <w:rsid w:val="0073300E"/>
    <w:rsid w:val="0074043B"/>
    <w:rsid w:val="00741250"/>
    <w:rsid w:val="0076000F"/>
    <w:rsid w:val="00770D30"/>
    <w:rsid w:val="007853F4"/>
    <w:rsid w:val="007913DE"/>
    <w:rsid w:val="00793E5A"/>
    <w:rsid w:val="00795A33"/>
    <w:rsid w:val="007B33A2"/>
    <w:rsid w:val="007B44AF"/>
    <w:rsid w:val="007C0879"/>
    <w:rsid w:val="007C29C1"/>
    <w:rsid w:val="007C78B0"/>
    <w:rsid w:val="007D3644"/>
    <w:rsid w:val="007D3DAE"/>
    <w:rsid w:val="007D7FBE"/>
    <w:rsid w:val="007F1403"/>
    <w:rsid w:val="008134B7"/>
    <w:rsid w:val="00823F1E"/>
    <w:rsid w:val="00824D03"/>
    <w:rsid w:val="008403D6"/>
    <w:rsid w:val="0085324B"/>
    <w:rsid w:val="00862FD3"/>
    <w:rsid w:val="0087417E"/>
    <w:rsid w:val="00883AD9"/>
    <w:rsid w:val="00886353"/>
    <w:rsid w:val="00894A5B"/>
    <w:rsid w:val="0089668B"/>
    <w:rsid w:val="008C059D"/>
    <w:rsid w:val="008C1C73"/>
    <w:rsid w:val="008D3DCE"/>
    <w:rsid w:val="008E2754"/>
    <w:rsid w:val="009012AD"/>
    <w:rsid w:val="00934CB5"/>
    <w:rsid w:val="00937E3B"/>
    <w:rsid w:val="009400E1"/>
    <w:rsid w:val="00941068"/>
    <w:rsid w:val="00942793"/>
    <w:rsid w:val="00944669"/>
    <w:rsid w:val="00951975"/>
    <w:rsid w:val="00965B10"/>
    <w:rsid w:val="00971E59"/>
    <w:rsid w:val="00975DBE"/>
    <w:rsid w:val="009A1DEE"/>
    <w:rsid w:val="009A3521"/>
    <w:rsid w:val="009A418B"/>
    <w:rsid w:val="009B3478"/>
    <w:rsid w:val="00A02631"/>
    <w:rsid w:val="00A04051"/>
    <w:rsid w:val="00A14DC3"/>
    <w:rsid w:val="00A25089"/>
    <w:rsid w:val="00A32FB4"/>
    <w:rsid w:val="00A5580C"/>
    <w:rsid w:val="00A65EFA"/>
    <w:rsid w:val="00A703AF"/>
    <w:rsid w:val="00A7296F"/>
    <w:rsid w:val="00A750C1"/>
    <w:rsid w:val="00A75E42"/>
    <w:rsid w:val="00A85FB4"/>
    <w:rsid w:val="00A90AAE"/>
    <w:rsid w:val="00A9394C"/>
    <w:rsid w:val="00AA1DD4"/>
    <w:rsid w:val="00AA1ED6"/>
    <w:rsid w:val="00AA3B19"/>
    <w:rsid w:val="00AB5B4A"/>
    <w:rsid w:val="00AB7C89"/>
    <w:rsid w:val="00AD39CC"/>
    <w:rsid w:val="00AE0EA2"/>
    <w:rsid w:val="00AF0412"/>
    <w:rsid w:val="00AF2971"/>
    <w:rsid w:val="00AF375F"/>
    <w:rsid w:val="00B00765"/>
    <w:rsid w:val="00B048D9"/>
    <w:rsid w:val="00B05023"/>
    <w:rsid w:val="00B070B5"/>
    <w:rsid w:val="00B16F60"/>
    <w:rsid w:val="00B25ADA"/>
    <w:rsid w:val="00B27D63"/>
    <w:rsid w:val="00B338C9"/>
    <w:rsid w:val="00B34FF2"/>
    <w:rsid w:val="00B40F5E"/>
    <w:rsid w:val="00B4501F"/>
    <w:rsid w:val="00B52668"/>
    <w:rsid w:val="00B548D2"/>
    <w:rsid w:val="00B552FD"/>
    <w:rsid w:val="00B60974"/>
    <w:rsid w:val="00B646F8"/>
    <w:rsid w:val="00B656EE"/>
    <w:rsid w:val="00B73CC9"/>
    <w:rsid w:val="00B75550"/>
    <w:rsid w:val="00B80247"/>
    <w:rsid w:val="00BA3238"/>
    <w:rsid w:val="00BA60D8"/>
    <w:rsid w:val="00BB74D4"/>
    <w:rsid w:val="00BD1EC7"/>
    <w:rsid w:val="00BD32D3"/>
    <w:rsid w:val="00BD3A0D"/>
    <w:rsid w:val="00BE1168"/>
    <w:rsid w:val="00BE57C0"/>
    <w:rsid w:val="00BE7A0B"/>
    <w:rsid w:val="00BF14C3"/>
    <w:rsid w:val="00C13E30"/>
    <w:rsid w:val="00C210E4"/>
    <w:rsid w:val="00C24004"/>
    <w:rsid w:val="00C24496"/>
    <w:rsid w:val="00C25B10"/>
    <w:rsid w:val="00C45582"/>
    <w:rsid w:val="00C46F66"/>
    <w:rsid w:val="00C50973"/>
    <w:rsid w:val="00C55F69"/>
    <w:rsid w:val="00C57A09"/>
    <w:rsid w:val="00C678E4"/>
    <w:rsid w:val="00C706A8"/>
    <w:rsid w:val="00C80225"/>
    <w:rsid w:val="00CA1B33"/>
    <w:rsid w:val="00CA41A2"/>
    <w:rsid w:val="00CA47F8"/>
    <w:rsid w:val="00CA4EF1"/>
    <w:rsid w:val="00CB1C17"/>
    <w:rsid w:val="00CB6418"/>
    <w:rsid w:val="00CC013B"/>
    <w:rsid w:val="00CC0456"/>
    <w:rsid w:val="00CC1F2A"/>
    <w:rsid w:val="00CC1F60"/>
    <w:rsid w:val="00CD02E9"/>
    <w:rsid w:val="00CD2DBE"/>
    <w:rsid w:val="00CD4E14"/>
    <w:rsid w:val="00CE503A"/>
    <w:rsid w:val="00CF0100"/>
    <w:rsid w:val="00CF37E9"/>
    <w:rsid w:val="00D0271B"/>
    <w:rsid w:val="00D02FDD"/>
    <w:rsid w:val="00D06F48"/>
    <w:rsid w:val="00D16CD2"/>
    <w:rsid w:val="00D25ABD"/>
    <w:rsid w:val="00D27B61"/>
    <w:rsid w:val="00D36E48"/>
    <w:rsid w:val="00D40C7F"/>
    <w:rsid w:val="00D41762"/>
    <w:rsid w:val="00D4733E"/>
    <w:rsid w:val="00D52B54"/>
    <w:rsid w:val="00D604ED"/>
    <w:rsid w:val="00D606F3"/>
    <w:rsid w:val="00D615E2"/>
    <w:rsid w:val="00D63B40"/>
    <w:rsid w:val="00D65361"/>
    <w:rsid w:val="00D80CF1"/>
    <w:rsid w:val="00D80DF2"/>
    <w:rsid w:val="00DA2E17"/>
    <w:rsid w:val="00DD76CE"/>
    <w:rsid w:val="00DE7ECA"/>
    <w:rsid w:val="00E020EC"/>
    <w:rsid w:val="00E06261"/>
    <w:rsid w:val="00E30EB8"/>
    <w:rsid w:val="00E44789"/>
    <w:rsid w:val="00E50307"/>
    <w:rsid w:val="00E547EB"/>
    <w:rsid w:val="00E56178"/>
    <w:rsid w:val="00E959A9"/>
    <w:rsid w:val="00EB7FE5"/>
    <w:rsid w:val="00EC421D"/>
    <w:rsid w:val="00EC44EC"/>
    <w:rsid w:val="00F02A65"/>
    <w:rsid w:val="00F04940"/>
    <w:rsid w:val="00F133C5"/>
    <w:rsid w:val="00F15A49"/>
    <w:rsid w:val="00F1692A"/>
    <w:rsid w:val="00F235A0"/>
    <w:rsid w:val="00F33927"/>
    <w:rsid w:val="00F42C98"/>
    <w:rsid w:val="00F44B8E"/>
    <w:rsid w:val="00F51BA5"/>
    <w:rsid w:val="00F5324F"/>
    <w:rsid w:val="00F601AB"/>
    <w:rsid w:val="00F73244"/>
    <w:rsid w:val="00F77DBE"/>
    <w:rsid w:val="00F86518"/>
    <w:rsid w:val="00F90F73"/>
    <w:rsid w:val="00F922EF"/>
    <w:rsid w:val="00F956C0"/>
    <w:rsid w:val="00F95D10"/>
    <w:rsid w:val="00F97E9C"/>
    <w:rsid w:val="00FA1DBE"/>
    <w:rsid w:val="00FB3392"/>
    <w:rsid w:val="00FD1E7E"/>
    <w:rsid w:val="00FD25DC"/>
    <w:rsid w:val="00FD5351"/>
    <w:rsid w:val="00FD616E"/>
    <w:rsid w:val="00FE6ADD"/>
    <w:rsid w:val="00FF0607"/>
    <w:rsid w:val="00FF7D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31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semiHidden/>
    <w:unhideWhenUsed/>
    <w:rsid w:val="006D3A0B"/>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6D3A0B"/>
    <w:rPr>
      <w:sz w:val="20"/>
      <w:szCs w:val="20"/>
      <w:lang w:val="en-GB"/>
    </w:rPr>
  </w:style>
  <w:style w:type="character" w:styleId="Funotenzeichen">
    <w:name w:val="footnote reference"/>
    <w:basedOn w:val="Absatzstandardschriftart"/>
    <w:uiPriority w:val="99"/>
    <w:semiHidden/>
    <w:unhideWhenUsed/>
    <w:rsid w:val="006D3A0B"/>
    <w:rPr>
      <w:vertAlign w:val="superscript"/>
    </w:rPr>
  </w:style>
  <w:style w:type="character" w:styleId="Link">
    <w:name w:val="Hyperlink"/>
    <w:basedOn w:val="Absatzstandardschriftart"/>
    <w:uiPriority w:val="99"/>
    <w:unhideWhenUsed/>
    <w:rsid w:val="00823F1E"/>
    <w:rPr>
      <w:color w:val="0563C1" w:themeColor="hyperlink"/>
      <w:u w:val="single"/>
    </w:rPr>
  </w:style>
  <w:style w:type="character" w:customStyle="1" w:styleId="UnresolvedMention">
    <w:name w:val="Unresolved Mention"/>
    <w:basedOn w:val="Absatzstandardschriftart"/>
    <w:uiPriority w:val="99"/>
    <w:semiHidden/>
    <w:unhideWhenUsed/>
    <w:rsid w:val="00823F1E"/>
    <w:rPr>
      <w:color w:val="605E5C"/>
      <w:shd w:val="clear" w:color="auto" w:fill="E1DFDD"/>
    </w:rPr>
  </w:style>
  <w:style w:type="paragraph" w:styleId="Listenabsatz">
    <w:name w:val="List Paragraph"/>
    <w:basedOn w:val="Standard"/>
    <w:uiPriority w:val="34"/>
    <w:qFormat/>
    <w:rsid w:val="001B7298"/>
    <w:pPr>
      <w:ind w:left="720"/>
      <w:contextualSpacing/>
    </w:pPr>
  </w:style>
  <w:style w:type="paragraph" w:styleId="Kopfzeile">
    <w:name w:val="header"/>
    <w:basedOn w:val="Standard"/>
    <w:link w:val="KopfzeileZeichen"/>
    <w:uiPriority w:val="99"/>
    <w:unhideWhenUsed/>
    <w:rsid w:val="00B60974"/>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B60974"/>
    <w:rPr>
      <w:lang w:val="en-GB"/>
    </w:rPr>
  </w:style>
  <w:style w:type="paragraph" w:styleId="Fuzeile">
    <w:name w:val="footer"/>
    <w:basedOn w:val="Standard"/>
    <w:link w:val="FuzeileZeichen"/>
    <w:uiPriority w:val="99"/>
    <w:unhideWhenUsed/>
    <w:rsid w:val="00B60974"/>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B60974"/>
    <w:rPr>
      <w:lang w:val="en-GB"/>
    </w:rPr>
  </w:style>
  <w:style w:type="table" w:styleId="Tabellenraster">
    <w:name w:val="Table Grid"/>
    <w:basedOn w:val="NormaleTabelle"/>
    <w:uiPriority w:val="39"/>
    <w:rsid w:val="00085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semiHidden/>
    <w:unhideWhenUsed/>
    <w:rsid w:val="006D3A0B"/>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6D3A0B"/>
    <w:rPr>
      <w:sz w:val="20"/>
      <w:szCs w:val="20"/>
      <w:lang w:val="en-GB"/>
    </w:rPr>
  </w:style>
  <w:style w:type="character" w:styleId="Funotenzeichen">
    <w:name w:val="footnote reference"/>
    <w:basedOn w:val="Absatzstandardschriftart"/>
    <w:uiPriority w:val="99"/>
    <w:semiHidden/>
    <w:unhideWhenUsed/>
    <w:rsid w:val="006D3A0B"/>
    <w:rPr>
      <w:vertAlign w:val="superscript"/>
    </w:rPr>
  </w:style>
  <w:style w:type="character" w:styleId="Link">
    <w:name w:val="Hyperlink"/>
    <w:basedOn w:val="Absatzstandardschriftart"/>
    <w:uiPriority w:val="99"/>
    <w:unhideWhenUsed/>
    <w:rsid w:val="00823F1E"/>
    <w:rPr>
      <w:color w:val="0563C1" w:themeColor="hyperlink"/>
      <w:u w:val="single"/>
    </w:rPr>
  </w:style>
  <w:style w:type="character" w:customStyle="1" w:styleId="UnresolvedMention">
    <w:name w:val="Unresolved Mention"/>
    <w:basedOn w:val="Absatzstandardschriftart"/>
    <w:uiPriority w:val="99"/>
    <w:semiHidden/>
    <w:unhideWhenUsed/>
    <w:rsid w:val="00823F1E"/>
    <w:rPr>
      <w:color w:val="605E5C"/>
      <w:shd w:val="clear" w:color="auto" w:fill="E1DFDD"/>
    </w:rPr>
  </w:style>
  <w:style w:type="paragraph" w:styleId="Listenabsatz">
    <w:name w:val="List Paragraph"/>
    <w:basedOn w:val="Standard"/>
    <w:uiPriority w:val="34"/>
    <w:qFormat/>
    <w:rsid w:val="001B7298"/>
    <w:pPr>
      <w:ind w:left="720"/>
      <w:contextualSpacing/>
    </w:pPr>
  </w:style>
  <w:style w:type="paragraph" w:styleId="Kopfzeile">
    <w:name w:val="header"/>
    <w:basedOn w:val="Standard"/>
    <w:link w:val="KopfzeileZeichen"/>
    <w:uiPriority w:val="99"/>
    <w:unhideWhenUsed/>
    <w:rsid w:val="00B60974"/>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B60974"/>
    <w:rPr>
      <w:lang w:val="en-GB"/>
    </w:rPr>
  </w:style>
  <w:style w:type="paragraph" w:styleId="Fuzeile">
    <w:name w:val="footer"/>
    <w:basedOn w:val="Standard"/>
    <w:link w:val="FuzeileZeichen"/>
    <w:uiPriority w:val="99"/>
    <w:unhideWhenUsed/>
    <w:rsid w:val="00B60974"/>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B60974"/>
    <w:rPr>
      <w:lang w:val="en-GB"/>
    </w:rPr>
  </w:style>
  <w:style w:type="table" w:styleId="Tabellenraster">
    <w:name w:val="Table Grid"/>
    <w:basedOn w:val="NormaleTabelle"/>
    <w:uiPriority w:val="39"/>
    <w:rsid w:val="00085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g"/></Relationships>
</file>

<file path=word/_rels/footnotes.xml.rels><?xml version="1.0" encoding="UTF-8" standalone="yes"?>
<Relationships xmlns="http://schemas.openxmlformats.org/package/2006/relationships"><Relationship Id="rId11" Type="http://schemas.openxmlformats.org/officeDocument/2006/relationships/hyperlink" Target="https://www.gknd.org/uploads/1/3/8/1/138195092/210419_gknd_stellungnahme_ku%CC%88nstliche_intelligenz_und_nationale_sicherheit.pdf" TargetMode="External"/><Relationship Id="rId12" Type="http://schemas.openxmlformats.org/officeDocument/2006/relationships/hyperlink" Target="https://www.gknd.org/uploads/1/3/8/1/138195092/211030_gknd-stellungnahme_bnd-reform.pdf" TargetMode="External"/><Relationship Id="rId13" Type="http://schemas.openxmlformats.org/officeDocument/2006/relationships/hyperlink" Target="https://www.gknd.org/uploads/1/3/8/1/138195092/210301_gknd_stellungnahme_glitch_karnickel.pdf" TargetMode="External"/><Relationship Id="rId1" Type="http://schemas.openxmlformats.org/officeDocument/2006/relationships/hyperlink" Target="https://www.auswaertiges-amt.de/de/aussenpolitik/baerbock-nationale-sicherheitsstrategie/2518048" TargetMode="External"/><Relationship Id="rId2" Type="http://schemas.openxmlformats.org/officeDocument/2006/relationships/hyperlink" Target="https://www.consilium.europa.eu/de/press/press-releases/2022/03/21/a-strategic-compass-for-a-stronger-eu-security-and-defence-in-the-next-decade/" TargetMode="External"/><Relationship Id="rId3" Type="http://schemas.openxmlformats.org/officeDocument/2006/relationships/hyperlink" Target="https://www.google.com/url?sa=t&amp;rct=j&amp;q=&amp;esrc=s&amp;source=web&amp;cd=&amp;ved=2ahUKEwiglPSc9Nv2AhUIsKQKHT9PCsgQFnoECAkQAQ&amp;url=https%3A%2F%2Fi2.res.24o.it%2Fpdf2010%2FEditrice%2FILSOLE24ORE%2FILSOLE24ORE%2FOnline%2F_Oggetti_Embedded%2FDocumenti%2F2021%2F11%2F11%2Fst13638_en21%2520SC%2520DRAFT%25200.pdf&amp;usg=AOvVaw07jBO9C1XFHmFSZhM7yFKc" TargetMode="External"/><Relationship Id="rId4" Type="http://schemas.openxmlformats.org/officeDocument/2006/relationships/hyperlink" Target="https://www.welt.de/politik/deutschland/article237690215/Ukraine-Krieg-Fuer-" TargetMode="External"/><Relationship Id="rId5" Type="http://schemas.openxmlformats.org/officeDocument/2006/relationships/hyperlink" Target="https://www.sueddeutsche.de/politik/bnd-russland-bundesnachrichtendienst-ukraine-krieg-spionage-1.5551957" TargetMode="External"/><Relationship Id="rId6" Type="http://schemas.openxmlformats.org/officeDocument/2006/relationships/hyperlink" Target="http://www.bverfg.de/%20e/rs20200519_1bvr283517.html" TargetMode="External"/><Relationship Id="rId7" Type="http://schemas.openxmlformats.org/officeDocument/2006/relationships/hyperlink" Target="Sie%20k&#246;nnen%20das%20Dokument%20hier%20herunterladen." TargetMode="External"/><Relationship Id="rId8" Type="http://schemas.openxmlformats.org/officeDocument/2006/relationships/hyperlink" Target="https://www.gknd.org/uploads/1/3/8/1/138195092/201020_gknd_hintergrundinformation_kontrolle.pdf" TargetMode="External"/><Relationship Id="rId9" Type="http://schemas.openxmlformats.org/officeDocument/2006/relationships/hyperlink" Target="https://www.gknd.org/papiere.html" TargetMode="External"/><Relationship Id="rId10" Type="http://schemas.openxmlformats.org/officeDocument/2006/relationships/hyperlink" Target="https://www.gknd.org/uploads/1/3/8/1/138195092/210419_gknd_hintergrundinformation_fernmeldeaufkla%CC%88rung.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37FA6-35F0-E347-8B52-480DA5309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2259</Words>
  <Characters>14234</Characters>
  <Application>Microsoft Macintosh Word</Application>
  <DocSecurity>0</DocSecurity>
  <Lines>118</Lines>
  <Paragraphs>32</Paragraphs>
  <ScaleCrop>false</ScaleCrop>
  <Company/>
  <LinksUpToDate>false</LinksUpToDate>
  <CharactersWithSpaces>16461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gerhard.conrad@gmx.com</dc:creator>
  <cp:keywords/>
  <dc:description/>
  <cp:lastModifiedBy>wolfgang krieger</cp:lastModifiedBy>
  <cp:revision>2</cp:revision>
  <cp:lastPrinted>2022-03-23T09:28:00Z</cp:lastPrinted>
  <dcterms:created xsi:type="dcterms:W3CDTF">2022-03-23T16:29:00Z</dcterms:created>
  <dcterms:modified xsi:type="dcterms:W3CDTF">2022-03-23T16:29:00Z</dcterms:modified>
</cp:coreProperties>
</file>